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1BA" w:rsidRDefault="00E611BA">
      <w:pPr>
        <w:pStyle w:val="ConsPlusTitlePage"/>
      </w:pPr>
      <w:r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:rsidR="00E611BA" w:rsidRDefault="00E611BA">
      <w:pPr>
        <w:pStyle w:val="ConsPlusNormal"/>
        <w:jc w:val="both"/>
        <w:outlineLvl w:val="0"/>
      </w:pPr>
    </w:p>
    <w:p w:rsidR="00E611BA" w:rsidRDefault="00E611BA">
      <w:pPr>
        <w:pStyle w:val="ConsPlusNormal"/>
        <w:jc w:val="right"/>
        <w:outlineLvl w:val="0"/>
      </w:pPr>
      <w:r>
        <w:t>Утвержден и введен в действие</w:t>
      </w:r>
    </w:p>
    <w:p w:rsidR="00E611BA" w:rsidRDefault="00E611BA">
      <w:pPr>
        <w:pStyle w:val="ConsPlusNormal"/>
        <w:jc w:val="right"/>
      </w:pPr>
      <w:hyperlink r:id="rId6">
        <w:r>
          <w:rPr>
            <w:color w:val="0000FF"/>
          </w:rPr>
          <w:t>Приказом</w:t>
        </w:r>
      </w:hyperlink>
      <w:r>
        <w:t xml:space="preserve"> Министерства строительства</w:t>
      </w:r>
    </w:p>
    <w:p w:rsidR="00E611BA" w:rsidRDefault="00E611BA">
      <w:pPr>
        <w:pStyle w:val="ConsPlusNormal"/>
        <w:jc w:val="right"/>
      </w:pPr>
      <w:r>
        <w:t>и жилищно-коммунального хозяйства</w:t>
      </w:r>
    </w:p>
    <w:p w:rsidR="00E611BA" w:rsidRDefault="00E611BA">
      <w:pPr>
        <w:pStyle w:val="ConsPlusNormal"/>
        <w:jc w:val="right"/>
      </w:pPr>
      <w:r>
        <w:t>Российской Федерации</w:t>
      </w:r>
    </w:p>
    <w:p w:rsidR="00E611BA" w:rsidRDefault="00E611BA">
      <w:pPr>
        <w:pStyle w:val="ConsPlusNormal"/>
        <w:jc w:val="right"/>
      </w:pPr>
      <w:r>
        <w:t>от 24 декабря 2020 г. N 859/пр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jc w:val="center"/>
      </w:pPr>
      <w:r>
        <w:t>СВОД ПРАВИЛ</w:t>
      </w:r>
    </w:p>
    <w:p w:rsidR="00E611BA" w:rsidRDefault="00E611BA">
      <w:pPr>
        <w:pStyle w:val="ConsPlusTitle"/>
        <w:jc w:val="center"/>
      </w:pPr>
    </w:p>
    <w:p w:rsidR="00E611BA" w:rsidRDefault="00E611BA">
      <w:pPr>
        <w:pStyle w:val="ConsPlusTitle"/>
        <w:jc w:val="center"/>
      </w:pPr>
      <w:r>
        <w:t>СТРОИТЕЛЬНАЯ КЛИМАТОЛОГИЯ</w:t>
      </w:r>
    </w:p>
    <w:p w:rsidR="00E611BA" w:rsidRDefault="00E611BA">
      <w:pPr>
        <w:pStyle w:val="ConsPlusTitle"/>
        <w:jc w:val="center"/>
      </w:pPr>
    </w:p>
    <w:p w:rsidR="00E611BA" w:rsidRDefault="00E611BA">
      <w:pPr>
        <w:pStyle w:val="ConsPlusTitle"/>
        <w:jc w:val="center"/>
      </w:pPr>
      <w:r>
        <w:t>СНиП 23-01-99*</w:t>
      </w:r>
    </w:p>
    <w:p w:rsidR="00E611BA" w:rsidRDefault="00E611BA">
      <w:pPr>
        <w:pStyle w:val="ConsPlusTitle"/>
        <w:jc w:val="center"/>
      </w:pPr>
    </w:p>
    <w:p w:rsidR="00E611BA" w:rsidRDefault="00E611BA">
      <w:pPr>
        <w:pStyle w:val="ConsPlusTitle"/>
        <w:jc w:val="center"/>
      </w:pPr>
      <w:r>
        <w:t>Building climatology</w:t>
      </w:r>
    </w:p>
    <w:p w:rsidR="00E611BA" w:rsidRDefault="00E611BA">
      <w:pPr>
        <w:pStyle w:val="ConsPlusTitle"/>
        <w:jc w:val="center"/>
      </w:pPr>
    </w:p>
    <w:p w:rsidR="00E611BA" w:rsidRDefault="00E611BA">
      <w:pPr>
        <w:pStyle w:val="ConsPlusTitle"/>
        <w:jc w:val="center"/>
      </w:pPr>
      <w:r>
        <w:t>СП 131.13330.2020</w:t>
      </w:r>
    </w:p>
    <w:p w:rsidR="00E611BA" w:rsidRDefault="00E611BA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611BA" w:rsidRDefault="00E611BA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">
              <w:r>
                <w:rPr>
                  <w:color w:val="0000FF"/>
                </w:rPr>
                <w:t>Изменения N 1</w:t>
              </w:r>
            </w:hyperlink>
            <w:r>
              <w:rPr>
                <w:color w:val="392C69"/>
              </w:rPr>
              <w:t xml:space="preserve">, утв. </w:t>
            </w:r>
            <w:hyperlink r:id="rId8">
              <w:r>
                <w:rPr>
                  <w:color w:val="0000FF"/>
                </w:rPr>
                <w:t>Приказом</w:t>
              </w:r>
            </w:hyperlink>
          </w:p>
          <w:p w:rsidR="00E611BA" w:rsidRDefault="00E611BA">
            <w:pPr>
              <w:pStyle w:val="ConsPlusNormal"/>
              <w:jc w:val="center"/>
            </w:pPr>
            <w:r>
              <w:rPr>
                <w:color w:val="392C69"/>
              </w:rPr>
              <w:t>Минстроя России от 30.05.2022 N 430/пр)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rPr>
          <w:b/>
        </w:rPr>
        <w:t>Дата введения</w:t>
      </w:r>
    </w:p>
    <w:p w:rsidR="00E611BA" w:rsidRDefault="00E611BA">
      <w:pPr>
        <w:pStyle w:val="ConsPlusNormal"/>
        <w:jc w:val="right"/>
      </w:pPr>
      <w:r>
        <w:rPr>
          <w:b/>
        </w:rPr>
        <w:t>25 июня 2021 года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jc w:val="center"/>
        <w:outlineLvl w:val="1"/>
      </w:pPr>
      <w:r>
        <w:t>Предисловие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rPr>
          <w:b/>
        </w:rPr>
        <w:t>Сведения о своде правил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1 ИСПОЛНИТЕЛИ - федеральное государственное бюджетное учреждение "Научно-исследовательский институт строительной физики Российской академии архитектуры и строительных наук" (НИИСФ РААСН) при участии Федерального государственного бюджетного учреждения "Главная геофизическая обсерватория имени А.И. Воейкова" (ФГБУ "ГГО")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2 ВНЕСЕН Техническим комитетом по стандартизации ТК 465 "Строительство"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3 ПОДГОТОВЛЕН к утверждению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России)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 xml:space="preserve">4 УТВЕРЖДЕН </w:t>
      </w:r>
      <w:hyperlink r:id="rId9">
        <w:r>
          <w:rPr>
            <w:color w:val="0000FF"/>
          </w:rPr>
          <w:t>приказом</w:t>
        </w:r>
      </w:hyperlink>
      <w:r>
        <w:t xml:space="preserve"> Министерства строительства и жилищно-коммунального хозяйства Российской Федерации от 24 декабря 2020 г. N 859/пр и введен в действие с 25 июня 2021 г.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 xml:space="preserve">5 ЗАРЕГИСТРИРОВАН Федеральным агентством по техническому регулированию и метрологии (Росстандарт). Пересмотр </w:t>
      </w:r>
      <w:hyperlink r:id="rId10">
        <w:r>
          <w:rPr>
            <w:color w:val="0000FF"/>
          </w:rPr>
          <w:t>СП 131.13330.2018</w:t>
        </w:r>
      </w:hyperlink>
      <w:r>
        <w:t xml:space="preserve"> "СНиП 23-01-99* Строительная климатология"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rPr>
          <w:i/>
        </w:rPr>
        <w:t>В случае пересмотра (замены) или отмены настоящего свода правил соответствующее уведомление будет опубликовано в установленном порядке.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(Минстрой России) в сети Интернет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jc w:val="center"/>
        <w:outlineLvl w:val="1"/>
      </w:pPr>
      <w:r>
        <w:t>Введение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 xml:space="preserve">Настоящий свод правил разработан в целях обеспечения требований федеральных законов от 30 декабря 2009 г. </w:t>
      </w:r>
      <w:hyperlink r:id="rId11">
        <w:r>
          <w:rPr>
            <w:color w:val="0000FF"/>
          </w:rPr>
          <w:t>N 384-ФЗ</w:t>
        </w:r>
      </w:hyperlink>
      <w:r>
        <w:t xml:space="preserve"> "Технический регламент о безопасности зданий и сооружений", от 23 ноября 2009 г. </w:t>
      </w:r>
      <w:hyperlink r:id="rId12">
        <w:r>
          <w:rPr>
            <w:color w:val="0000FF"/>
          </w:rPr>
          <w:t>N 261-ФЗ</w:t>
        </w:r>
      </w:hyperlink>
      <w:r>
        <w:t xml:space="preserve"> "Об 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 xml:space="preserve">Пересмотр свода правил выполнен авторским коллективом: федерального государственного бюджетного учреждения "Научно-исследовательский институт строительной физики Российской </w:t>
      </w:r>
      <w:r>
        <w:lastRenderedPageBreak/>
        <w:t xml:space="preserve">академии архитектуры и строительных наук" (НИИСФ РААСН) (руководитель темы - д-р техн. наук </w:t>
      </w:r>
      <w:r>
        <w:rPr>
          <w:i/>
        </w:rPr>
        <w:t>В.К. Савин</w:t>
      </w:r>
      <w:r>
        <w:t xml:space="preserve">, д-р техн. наук </w:t>
      </w:r>
      <w:r>
        <w:rPr>
          <w:i/>
        </w:rPr>
        <w:t>Н.П. Умнякова</w:t>
      </w:r>
      <w:r>
        <w:t xml:space="preserve">, канд. техн. наук </w:t>
      </w:r>
      <w:r>
        <w:rPr>
          <w:i/>
        </w:rPr>
        <w:t>Л.С. Стронгин</w:t>
      </w:r>
      <w:r>
        <w:t xml:space="preserve">, канд. техн. наук </w:t>
      </w:r>
      <w:r>
        <w:rPr>
          <w:i/>
        </w:rPr>
        <w:t>Н.Г. Волкова</w:t>
      </w:r>
      <w:r>
        <w:t xml:space="preserve">, </w:t>
      </w:r>
      <w:r>
        <w:rPr>
          <w:i/>
        </w:rPr>
        <w:t>В.А. Воронцов</w:t>
      </w:r>
      <w:r>
        <w:t xml:space="preserve">, </w:t>
      </w:r>
      <w:r>
        <w:rPr>
          <w:i/>
        </w:rPr>
        <w:t>К.А. Кузнецов</w:t>
      </w:r>
      <w:r>
        <w:t xml:space="preserve">), Федерального государственного бюджетного учреждения "Главная геофизическая обсерватория имени А.И. Воейкова" (ФГБУ "ГГО") (д-р геогр. наук </w:t>
      </w:r>
      <w:r>
        <w:rPr>
          <w:i/>
        </w:rPr>
        <w:t>Н.В. Кобышева</w:t>
      </w:r>
      <w:r>
        <w:t xml:space="preserve">, канд. геогр. наук </w:t>
      </w:r>
      <w:r>
        <w:rPr>
          <w:i/>
        </w:rPr>
        <w:t>М.В. Клюева</w:t>
      </w:r>
      <w:r>
        <w:t xml:space="preserve">, </w:t>
      </w:r>
      <w:r>
        <w:rPr>
          <w:i/>
        </w:rPr>
        <w:t>Д.В. Фасолько</w:t>
      </w:r>
      <w:r>
        <w:t>).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ind w:firstLine="540"/>
        <w:jc w:val="both"/>
        <w:outlineLvl w:val="1"/>
      </w:pPr>
      <w:r>
        <w:t>1 Область применения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Настоящий свод правил устанавливает климатические параметры, которые применяют при проектировании зданий и сооружений, систем отопления, вентиляции, кондиционирования, водоснабжения, при планировке и застройке городских и сельских поселений территории Российской Федерации.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ind w:firstLine="540"/>
        <w:jc w:val="both"/>
        <w:outlineLvl w:val="1"/>
      </w:pPr>
      <w:r>
        <w:t>2 Основные положения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2.1 Климатические параметры представлены в виде таблиц и схематических карт. В случае отсутствия в таблицах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пункта, приведенного в таблице и расположенного в местности с аналогичными условиями. Для пунктов, не указанных в таблицах, расположенных в прибрежных районах морей и крупных водохранилищ и в местности с абсолютной отметкой более 500 м, а также удаленных от метеостанции более чем на 100 км, климатические данные следует определять на основании данных территориальных управлений по гидрометеорологии и мониторингу окружающей среды Федерального агентства по гидрометеорологии и мониторингу окружающей среды.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 xml:space="preserve">2.2 Расчетные параметры наружного воздуха для проектирования отопления, вентиляции, кондиционирования и холодоснабжения следует принимать в соответствии с </w:t>
      </w:r>
      <w:hyperlink w:anchor="P32870">
        <w:r>
          <w:rPr>
            <w:color w:val="0000FF"/>
          </w:rPr>
          <w:t>10.1</w:t>
        </w:r>
      </w:hyperlink>
      <w:r>
        <w:t xml:space="preserve"> и </w:t>
      </w:r>
      <w:hyperlink w:anchor="P32913">
        <w:r>
          <w:rPr>
            <w:color w:val="0000FF"/>
          </w:rPr>
          <w:t>10.2</w:t>
        </w:r>
      </w:hyperlink>
      <w:r>
        <w:t>.</w:t>
      </w: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3 обеспечивает соблюдение требований Федерального </w:t>
            </w:r>
            <w:hyperlink r:id="rId13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14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3 Климатические параметры холодного периода года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3.1 Климатические параметры холодного периода года приведены в таблице 3.1.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3.1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 w:rsidSect="007061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567"/>
        <w:gridCol w:w="567"/>
        <w:gridCol w:w="567"/>
        <w:gridCol w:w="567"/>
        <w:gridCol w:w="941"/>
        <w:gridCol w:w="794"/>
        <w:gridCol w:w="1077"/>
        <w:gridCol w:w="691"/>
        <w:gridCol w:w="677"/>
        <w:gridCol w:w="691"/>
        <w:gridCol w:w="682"/>
        <w:gridCol w:w="686"/>
        <w:gridCol w:w="677"/>
        <w:gridCol w:w="1191"/>
        <w:gridCol w:w="1191"/>
        <w:gridCol w:w="677"/>
        <w:gridCol w:w="907"/>
        <w:gridCol w:w="1020"/>
        <w:gridCol w:w="1134"/>
      </w:tblGrid>
      <w:tr w:rsidR="00E611BA"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Республика, край, автономный округ, область, пункт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 наиболее холодных суток, °C, обеспеченностью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 наиболее холодной пятидневки, °C, обеспеченностью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воздуха, °C, обеспеченностью 0,94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Абсолютная минимальная температура воздуха, °C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суточная амплитуда температуры воздуха наиболее холодного месяца, °C</w:t>
            </w:r>
          </w:p>
        </w:tc>
        <w:tc>
          <w:tcPr>
            <w:tcW w:w="41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Продолжительность, сут, и средняя температура воздуха, °C, периода со средней суточной температурой воздуха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месячная относительная влажность воздуха в 15 ч наиболее холодного месяца, %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Количество осадков за ноябрь - март, мм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Преобладающее направление ветра за декабрь - февраль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Максимальная из средних скоростей ветра по румбам за январь, м/с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скорость ветра, м/с, за период со средней суточной температурой воздуха &lt;= 8 °C</w:t>
            </w:r>
          </w:p>
        </w:tc>
      </w:tr>
      <w:tr w:rsidR="00E611BA"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&lt;= 0 °C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&lt;= 8 °C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&lt;= 10 °C</w:t>
            </w: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rPr>
          <w:trHeight w:val="230"/>
        </w:trPr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0" w:name="P86"/>
            <w:bookmarkEnd w:id="0"/>
            <w:r>
              <w:t>5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1" w:name="P87"/>
            <w:bookmarkEnd w:id="1"/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2" w:name="P89"/>
            <w:bookmarkEnd w:id="2"/>
            <w:r>
              <w:t>8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3" w:name="P97"/>
            <w:bookmarkEnd w:id="3"/>
            <w:r>
              <w:t>16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4" w:name="P100"/>
            <w:bookmarkEnd w:id="4"/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Майкоп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Катанда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Кош-Агач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Онгудай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Яйлю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Алейск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Барнаул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Бийск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Змеиногорск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Родино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Рубцовск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Славгород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Тогул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Архара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Белогорск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Благовещенск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Бомнак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Братолюбовка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Бысса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Ерофей Павлович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Завитинск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Зея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Поярково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Свободный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Сковородино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Тында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Усть-Нюкжа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Черняево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Шимановск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Экимчан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Архангельск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Емецк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Каргополь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Койнас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Котлас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Мезень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Онега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Шенкурск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Астрахань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Белорецк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Дуван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Мелеуз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Уфа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Янаул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 xml:space="preserve">Белгородская </w:t>
            </w:r>
            <w:r>
              <w:rPr>
                <w:b/>
              </w:rPr>
              <w:lastRenderedPageBreak/>
              <w:t>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Белгород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Брянск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Бабушкин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Багдарин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Баргузин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Кяхта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Монды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Нижнеангарск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Сосново-Озерское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Уакит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Улан-Удэ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Хоринск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-10 0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Владимир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Муром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Волгоград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Камышин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Котельниково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Новоаннинский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Эльтон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Бабаево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Вологда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Вытегра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Никольск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Тотьма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Воронеж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Дербент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Махачкала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Терекли-Мектеб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Биробиджан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Облучье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Агинское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Акта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Борзя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Дарасун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Калакан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15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Красный Чикой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Могоча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136"/>
              <w:gridCol w:w="17216"/>
              <w:gridCol w:w="136"/>
            </w:tblGrid>
            <w:tr w:rsidR="00E611B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E611BA" w:rsidRDefault="00E611BA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18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</w:tr>
          </w:tbl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Нерчинск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Нерчинский Завод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Средний Калар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Тунгокочен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Тупик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Чита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Иваново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Кинешма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Республика Ингушетия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 xml:space="preserve">Магас </w:t>
            </w:r>
            <w:hyperlink w:anchor="P10571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Алыгджер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Байкальск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Бодайбо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Братск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Верхне-Марково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Верхняя Гутара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Ербогачен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Ершово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Жигалово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Зима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Иркутск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Киренск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Наканно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Непа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Орлинга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Перевоз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Преображенка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Тайшет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Тулун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Усть-Ордынский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Чечуйск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Нальчик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Калининград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Элиста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Калуга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Апука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Большерецк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Ключи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Козыревск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Корф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Кроноки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Лопатка, мыс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Мильково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Начики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о. Беринга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Оссора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Семлячики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Соболево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Усть-Воямполка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Усть-Камчатск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Усть-Хайрюзово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Черкесск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Калевала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Кемь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Олонец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Паданы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Петрозаводск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Реболы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Сортавала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Кемерово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Киселевск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Кондома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Мариинск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Тайга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Тисуль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Топки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Усть-Кабырза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16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Кильмезь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Нагорское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Вендинга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Воркута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Объячево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Петрунь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Печора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Сыктывкар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Усть-Уса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Усть-Цильма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Усть-Щугор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Ухта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Кострома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Чухлома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Шарья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Красная Поляна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Краснодар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Тихорецк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Агата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Байкит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Боготол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Богучаны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Ванавара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Вельмо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Верхнеимбатск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Волочанка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Диксон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Дудинка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Енисейск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Игарка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Красноярск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Минусинск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Туруханск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Хатанга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Челюскин, мыс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Ярцево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Ай-Петри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Керчь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Клепинино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Симферополь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Феодосия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Ялта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Курган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Курск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Выборг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Новая Ладога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Тихвин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Липецк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Брохово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Магадан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Омсукчан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Палатка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Среднекан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Сусуман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Йошкар-Ола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Саранск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Дмитров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Кашира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Можайск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Наро-Фоминск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Троицкий АО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Черусти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Вайда-Губа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Кандалакша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Ковдор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Краснощелье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Ловозеро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Мончегорск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Мурманск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Ниванкюль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Пялица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о. Сосновец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Териберка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Умба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Варандей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Индига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Канин Нос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Коткино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Нарьян-Мар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Ходовариха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Хоседа-Хард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Арзамас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Выкса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Нижний Новгород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Новгородская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Боровичи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Великий Новгород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Барабинск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Болотное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Карасук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Кочки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Купино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Кыштовка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Новосибирск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Татарск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Чулым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Исиль-Куль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Черлак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Кувандык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Оренбург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Сорочинск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Орел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Земетчино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Пенза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Бисер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Ножовка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Пермь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Чердынь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Агзу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Анучино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Астраханка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Богополь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Владивосток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Дальнереченск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Кировский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Красный Яр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Маргаритово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Мельничное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Партизанск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Посьет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Преображение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Рудная Пристань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Сосуново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Чугуевка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Великие Луки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Псков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Гигант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Миллерово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Ростов-на-Дону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Таганрог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Рязань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Самара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Саратовская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Александров Гай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Балашов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Саратов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Алдан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Амга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Батамай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Бердигестях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Буяга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Верхоянск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Вилюйск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Витим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Джалинда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Джарджан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Джикимда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Жиганск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Зырянка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Исить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Иэма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Крест-Хальджай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Кюсюр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Ленск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Мирный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Нагорный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Нера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Нюрба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Оймякон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Олекминск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Оленек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Охотский Перевоз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Сангар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Саскылах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Среднеколымск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Сунтар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Сухана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Токо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Томмот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Томпо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Туой-Хая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Тяня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Усть-Мая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Усть-Миль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Усть-Мома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Чульман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Чурапча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Шелагонцы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Эйк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Якутск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Долинск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Корсаков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Курильск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Макаров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Невельск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Ноглики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Оха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Погиби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Поронайск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Холмск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Южно-Курильск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Южно-Сахалинск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Свердловская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Верхотурье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Екатеринбург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Ивдель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17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Туринск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Шамары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Владикавказ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Вязьма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Смоленск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Арзгир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Кисловодск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Минеральные Воды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Невинномысск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Ставрополь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Тамбов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Бугульма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Елабуга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Казань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Бежецк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Старица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Тверь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Александровское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Колпашево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Средний Васюган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Томск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Усть-Озерное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7 1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Тула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Кызыл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Демьянское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Тобольск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Тюмень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Глазов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Ижевск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Сарапул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Сурское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Ульяновск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Аян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Байдуков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Бикин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Вяземский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Гвасюги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Джаорэ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Нижнетамбовское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Охотск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Советская Гавань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Софийский Прииск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Троицкое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Хабаровск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136"/>
              <w:gridCol w:w="17216"/>
              <w:gridCol w:w="136"/>
            </w:tblGrid>
            <w:tr w:rsidR="00E611B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E611BA" w:rsidRDefault="00E611BA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18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</w:tr>
          </w:tbl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Чумикан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Абакан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ЮЗ, 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Шира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Кондинское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Леуши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Октябрьское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Сосьва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Сургут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Угут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Ханты-Мансийск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Верхнеуральск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Нязепетровск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Челябинск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Грозный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Чувашская Республика - Чувашия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Порецкое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Чебоксары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Чукотский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Анадырь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Омолон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Островное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Усть-Олой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Эньмувеем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Марресаля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Надым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Салехард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Тарко-Сале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t>Уренгой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</w:pPr>
            <w:r>
              <w:t>Ярославль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</w:tbl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--------------------------------</w:t>
      </w:r>
    </w:p>
    <w:p w:rsidR="00E611BA" w:rsidRDefault="00E611BA">
      <w:pPr>
        <w:pStyle w:val="ConsPlusNormal"/>
        <w:spacing w:before="200"/>
        <w:ind w:firstLine="540"/>
        <w:jc w:val="both"/>
      </w:pPr>
      <w:bookmarkStart w:id="5" w:name="P10571"/>
      <w:bookmarkEnd w:id="5"/>
      <w:r>
        <w:t>&lt;1&gt; Климатические параметры рассчитаны за период 1998 - 2018 гг.</w:t>
      </w: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4 обеспечивает соблюдение требований Федерального </w:t>
            </w:r>
            <w:hyperlink r:id="rId18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19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4 Климатические параметры теплого периода года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4.1 Климатические параметры теплого периода года приведены в таблице 4.1.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4.1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907"/>
        <w:gridCol w:w="907"/>
        <w:gridCol w:w="907"/>
        <w:gridCol w:w="1247"/>
        <w:gridCol w:w="907"/>
        <w:gridCol w:w="1247"/>
        <w:gridCol w:w="1195"/>
        <w:gridCol w:w="1361"/>
        <w:gridCol w:w="1020"/>
        <w:gridCol w:w="840"/>
        <w:gridCol w:w="964"/>
        <w:gridCol w:w="1134"/>
      </w:tblGrid>
      <w:tr w:rsidR="00E611BA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Республика, край, область, АО, пункт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Барометрическое давление, гПа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воздуха, °C, обеспеченностью 0,95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воздуха, °C, обеспеченностью 0,98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максимальная температура воздуха наиболее теплого месяца, °C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Абсолютная максимальная температура воздуха, °C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суточная амплитуда температуры воздуха наиболее теплого месяца, °C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месячная относительная влажность воздуха в 15 ч наиболее теплого месяца, %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Количество осадков за апрель - октябрь, мм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Суточный максимум осадков, мм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Преобладающее направление ветра за июнь - август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Минимальная из средних скоростей ветра по румбам за июль, м/с</w:t>
            </w:r>
          </w:p>
        </w:tc>
      </w:tr>
      <w:tr w:rsidR="00E611BA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6" w:name="P10594"/>
            <w:bookmarkEnd w:id="6"/>
            <w:r>
              <w:t>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7" w:name="P10595"/>
            <w:bookmarkEnd w:id="7"/>
            <w:r>
              <w:t>3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8" w:name="P10596"/>
            <w:bookmarkEnd w:id="8"/>
            <w:r>
              <w:t>4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9" w:name="P10599"/>
            <w:bookmarkEnd w:id="9"/>
            <w:r>
              <w:t>7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bookmarkStart w:id="10" w:name="P10605"/>
            <w:bookmarkEnd w:id="10"/>
            <w:r>
              <w:t>13</w:t>
            </w:r>
          </w:p>
        </w:tc>
      </w:tr>
      <w:tr w:rsidR="00E611BA">
        <w:tc>
          <w:tcPr>
            <w:tcW w:w="15017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РОССИЙСКАЯ ФЕДЕРАЦИЯ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Майкоп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Катанда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Кош-Агач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Онгудай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Яйлю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Барнаул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Змеиногорск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Родино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Рубцовск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Славгород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Тогул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Благовещенск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Бомнак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Братолюбовка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Бысса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Ерофей Павлович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Завитинск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Зея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Норск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Поярково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Свободный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Сковородино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Тында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Усть-Нюкжа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Черняево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Шимановск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Экимчан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Архангельск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Емецк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Каргополь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Койнас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Котлас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Мезень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Онега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Шенкурск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Республика Башкортостан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Дуван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Мелеуз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Уфа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Янаул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Брянск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Бабушкин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Багдарин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Баргузин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Кяхта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Монды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Нижнеангарск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Сосново-Озерское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Уакит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Улан-Удэ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Хоринск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Владимир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Муром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Волгоград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Камышин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Котельниково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Новоаннинский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Эльтон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Бабаево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Вологда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Вытегра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Никольск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Тотьма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Воронеж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Дербент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Махачкала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Терекли-Мектеб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Биробиджан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Облучье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Агинское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Акша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Борзя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Дарасун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Калакан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Красный Чикой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Могоча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Нерчинский Завод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Средний Калар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Тунгокочен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Тупик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Чита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Иваново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Кинешма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 xml:space="preserve">Магас </w:t>
            </w:r>
            <w:hyperlink w:anchor="P17413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Алыгджер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Байкальск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Бодайбо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Верхне-Марково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Верхняя Гутара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Ербогачен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Ершово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Жигалово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Зима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Иркутск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СЗ, 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Наканно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Ю, 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Непа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Орлинга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Перевоз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Преображенка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Тайшет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Тулун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Усть-Ордынский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Чечуйск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Нальчик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Калининград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Элиста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Калуга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Апука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Большерецк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Ключи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Козыревск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Корф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Кроноки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Лопатка, мыс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Мильково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Начики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о. Беринга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Оссора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Семлячики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Соболево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Усть-Воямполка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Усть-Камчатск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Усть-Хайрюзово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Черкесск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Калевала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Кемь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Олонец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Паданы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Петрозаводск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Реболы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Сортавала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Кемерово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Киселевск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Кондома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Мариинск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Тайга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Тисуль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Топки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Усть-Кабырза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Кильмезь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Нагорское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Вендинга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Воркута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Объячево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Петрунь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Печора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Сыктывкар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Усть-Уса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Усть-Цильма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Усть-Щугор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Ухта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Кострома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Чухлома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Шарья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Красная Поляна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Краснодар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Тихорецк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Красноярский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"/>
              <w:gridCol w:w="116"/>
              <w:gridCol w:w="14601"/>
              <w:gridCol w:w="116"/>
            </w:tblGrid>
            <w:tr w:rsidR="00E611B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E611BA" w:rsidRDefault="00E611BA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6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11BA" w:rsidRDefault="00E611BA">
                  <w:pPr>
                    <w:pStyle w:val="ConsPlusNormal"/>
                  </w:pPr>
                </w:p>
              </w:tc>
            </w:tr>
          </w:tbl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Агата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Байкит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Боготол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Богучаны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Ванавара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Вельмо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Верхнеимбатск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Волочанка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Диксон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Дудинка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Енисейск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Игарка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Красноярск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Минусинск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Туруханск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Хатанга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Челюскин, мыс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Ярцево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Ай-Петри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Керчь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Клепинино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Симферополь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Феодосия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Ялта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Курган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Выборг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Новая Ладога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Тихвин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Липецк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Брохово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Магадан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Омсукчан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Палатка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Среднекан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Сусуман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Йошкар-Ола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Дмитров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Кашира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Можайск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Наро-Фоминск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Троицкий АО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Черусти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Мурманская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Вайда-Губа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Кандалакша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Ковдор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Краснощелье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Ловозеро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Мончегорск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Мурманск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Ниванкюль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Пялица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о. Сосновец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Териберка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Умба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Варандей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Индига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Канин Нос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Коткино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Нарьян-Мар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Ходовариха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Хоседа-Хард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Нижегородская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Арзамас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Выкса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Нижний Новгород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Боровичи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Великий Новгород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Барабинск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Болотное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Карасук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Кочки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Купино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Кыштовка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Новосибирск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Татарск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Чулым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Исиль-Куль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Омск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Черлак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Кувандык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Оренбург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Сорочинск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Земетчино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Пенза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Бисер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Ножовка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Пермь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Чердынь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Агзу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Анучино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Богополь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Владивосток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Дальнереченск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Кировский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Красный Яр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Маргаритово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Мельничное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Партизанск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Посьет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Преображение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Рудная Пристань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Сосуново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Чугуевка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Великие Луки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Псков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Гигант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Миллерово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Ростов-на-Дону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Таганрог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Рязанская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Рязань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Самара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 Гай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Балашов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Саратов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Алдан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Амга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Батамай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Бердигестях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Буяга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Верхоянск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Вилюйск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Витим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Джалинда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Джарджан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Джикимда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Жиганск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Зырянка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Исить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Иэма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Крест-Хальджай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Кюсюр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Мирный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Нагорный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Нюрба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Оймякон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Олекминск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Оленек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Охотский Перевоз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Сангар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Саскылах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Среднеколымск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Сунтар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Сухана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Токо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Томмот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Томпо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Туой-Хая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Тяня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Усть-Мая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Усть-Миль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Чульман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Чурапча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Шелагонцы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Эйк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Якутск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Долинск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Корсаков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Курильск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Макаров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Невельск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Ноглики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Погиби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Поронайск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Холмск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Южно-Курильск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Южно-Сахалинск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Верхотурье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Ивдель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Шамары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Владикавказ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Смоленск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Арзгир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Кисловодск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0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Минеральные Воды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1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Невинномысск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2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Ставрополь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Тамбов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Бугульма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Елабуга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3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Казань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Бежецк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Старица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Тверь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Колпашево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Средний Васюган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Усть-Озерное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Кызыл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Демьянское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Тобольск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Тюмень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Глазов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Ижевск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Сарапул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Ульяновск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Аян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Байдуков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Бикин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Вяземский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Гвасюги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Джаорэ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Нижнетамбовское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Охотск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Советская Гавань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Софийский Прииск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Хабаровск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Чумикан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Абакан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Шира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Ханты-Мансийский автономный округ</w:t>
            </w:r>
            <w:r>
              <w:t xml:space="preserve"> - </w:t>
            </w:r>
            <w:r>
              <w:rPr>
                <w:b/>
              </w:rPr>
              <w:t>Югра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Кондинское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Леуши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Октябрьское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Сосьва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Сургут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Угут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Ханты-Мансийск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Верхнеуральск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Нязепетровск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Челябинск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Грозный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Чувашия - Чувашия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Порецкое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Чебоксары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Чукотский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Анадырь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Омолон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Островное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Усть-Олой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Эньмувеем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Марресаля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Надым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Салехард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Тарко-Сале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Уренгой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  <w:r>
              <w:t>Ярославль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</w:tbl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--------------------------------</w:t>
      </w:r>
    </w:p>
    <w:p w:rsidR="00E611BA" w:rsidRDefault="00E611BA">
      <w:pPr>
        <w:pStyle w:val="ConsPlusNormal"/>
        <w:spacing w:before="200"/>
        <w:ind w:firstLine="540"/>
        <w:jc w:val="both"/>
      </w:pPr>
      <w:bookmarkStart w:id="11" w:name="P17413"/>
      <w:bookmarkEnd w:id="11"/>
      <w:r>
        <w:t>&lt;2&gt; Климатические параметры рассчитаны за период 1998 - 2018 гг.</w:t>
      </w: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5 обеспечивает соблюдение требований Федерального </w:t>
            </w:r>
            <w:hyperlink r:id="rId24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25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5 Средняя месячная и годовая температуры воздуха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5.1 Средняя месячная и годовая температуры воздуха, °C, приведены в таблице 5.1.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5.1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734"/>
        <w:gridCol w:w="744"/>
        <w:gridCol w:w="739"/>
        <w:gridCol w:w="725"/>
        <w:gridCol w:w="686"/>
        <w:gridCol w:w="581"/>
        <w:gridCol w:w="586"/>
        <w:gridCol w:w="605"/>
        <w:gridCol w:w="605"/>
        <w:gridCol w:w="710"/>
        <w:gridCol w:w="720"/>
        <w:gridCol w:w="739"/>
        <w:gridCol w:w="758"/>
      </w:tblGrid>
      <w:tr w:rsidR="00E611BA"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Республика, край, автономный округ, область, пункт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Год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734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Майкоп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Катанда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Кош-Агач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Онгудай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Яйлю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Барнаул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Змеиногорск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Родино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Рубцовск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Славгород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Тогул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Благовещенск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Бомнак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Братолюбовка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Бысса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Ерофей Павлович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Завитинск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Зея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Поярково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Свободный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Сковородино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Тында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Усть-Нюкжа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Черняево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Шимановск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Экимчан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Архангельск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Емецк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Каргополь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Койнас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Котлас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Мезень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Онега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Шенкурск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Дуван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Мелеуз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Уфа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Янаул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Белгород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Брянск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Бабушкин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Багдарин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Баргузин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Кяхта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Монды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Нижнеангарск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Сосново-Озерское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Уакит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Улан-Удэ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Хоринск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Владимир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Муром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Волгоград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Камышин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Котельниково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Новоаннинский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Эльтон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Бабаево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Вологда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Вытегра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Никольск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Тотьма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Воронеж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Дербент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Махачкала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Терекли-Мектеб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Биробиджан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Облучье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Агинское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Акша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Александровский Завод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Борзя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Дарасун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Калакан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Красный Чикой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Могоча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Нерчинский Завод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Средний Калар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Тунгокочен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Тупик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Чита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Иваново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Кинешма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 xml:space="preserve">Магас </w:t>
            </w:r>
            <w:hyperlink w:anchor="P24763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Алыгджер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Байкальск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Бодайбо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Верхне-Марково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Верхняя Гутара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Ербогачен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Ершово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Жигалово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Зима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Иркутск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Наканно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Непа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Орлинга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Перевоз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Преображенка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Тайшет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Тулун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Усть-Ордынский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Чечуйск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Кабардино-Балкарская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Нальчик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Калининград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Элиста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Калуга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Апука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Большерецк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Ключи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Козыревск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Корф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Кроноки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Лопатка, мыс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Мильково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Начики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о. Беринга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Оссора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Петропавловск-Камчатский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Семячик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Соболево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Усть-Воямполка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Усть-Камчатск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Усть-Хайрюзово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Черкесск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Калевала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Кемь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Олонец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Паданы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Петрозаводск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Реболы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Сортавала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Кемерово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Киселевск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Кондома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Мариинск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Тайга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Тисуль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Топки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Усть-Кабырза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Кильмезь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Нагорское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Вендинга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Воркута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Объячево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Петрунь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Печора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Сыктывкар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Усть-Уса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Усть-Цильма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Усть-Щугор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Ухта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Кострома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Чухлома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Шарья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Красная Поляна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Краснодар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Тихорецк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Агата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Байкит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Боготол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Богучаны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Ванавара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Вельмо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Верхнеимбатск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Волочанка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Диксон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Дудинка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Енисейск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Игарка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Красноярск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Минусинск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Туруханск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Хатанга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Челюскин, мыс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Ярцево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Ай-Петри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Керчь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Клепинино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Симферополь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Феодосия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Ялта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Курган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Курск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Выборг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Новая Ладога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Тихвин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Липецк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Брохово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Магадан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Омсукчан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Палатка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Среднекан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Сусуман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Йошкар-Ола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6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Дмитров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Кашира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Можайск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Наро-Фоминск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Черусти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Вайда-Губа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Кандалакша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Ковдор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Краснощелье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Ловозеро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Мончегорск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Мурманск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Ниванкюль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Пялица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о. Сосновец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Териберка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Умба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Ненецкий автономный округ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Варандей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Индига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Канин Нос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Коткино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Нарьян-Мар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Ходовариха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Хоседа-Хард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Арзамас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Выкса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Нижний Новгород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Боровичи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Великий Новгород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Барабинск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Болотное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Карасук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Кочки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Купино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Кыштовка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Новосибирск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Татарск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Чулым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Исиль-Куль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Черлак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Кувандык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Оренбург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Сорочинск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Земетчино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Пенза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Бисер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Ножовка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Пермь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Чердынь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Агзу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Анучино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Владивосток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7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Дальнереченск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both"/>
            </w:pPr>
            <w:r>
              <w:t xml:space="preserve">(в ред. </w:t>
            </w:r>
            <w:hyperlink r:id="rId28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Кировский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Красный Яр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Маргаритово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Мельничное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Партизанск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Посьет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Преображение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Рудная Пристань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Сосуново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Чугуевка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Псковская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Великие Луки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Псков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Гигант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Миллерово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Ростов-на-Дону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Таганрог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Рязань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Самара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 Гай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Балашов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Саратов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Алдан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Амга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Батамай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Бердигестях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Буяга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Верхоянск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Вилюйск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Витим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Джалинда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Джарджан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Джикимда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Жиганск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Зырянка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Исить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Иэма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Крест-Хальджай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Кюсюр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Мирный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Нагорный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Нюрба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Оймякон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Олекминск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Оленек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Охотский Перевоз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Сангар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Саскылах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Среднеколымск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Сунтар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Сухана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Токо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Томмот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Томпо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Туой-Хая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Тяня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Усть-Мая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Усть-Миль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Чульман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Чурапча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Шелагонцы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Эйк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Якутск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Долинск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Корсаков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Курильск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Макаров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Невельск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Ноглики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Погиби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Поронайск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Холмск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Южно-Курильск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Южно-Сахалинск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Верхотурье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Ивдель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Шамары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Владикавказ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Смоленская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Смоленск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Арзгир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Кисловодск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Минеральные Воды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Невинномысск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Ставрополь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Тамбов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Бугульма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Елабуга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Казань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Бежецк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Старица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Тверь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Колпашево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Средний Васюган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Усть-Озерное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Кызыл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Демьянское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Тобольск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Тюмень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Глазов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Ижевск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Сарапул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Ульяновск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Аян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Байдуков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Бикин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Вяземский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Гвасюги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Джаорэ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Нижнетамбовское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Охотск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Советская Гавань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Софийский Прииск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Хабаровск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Чумикан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Абакан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Шира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Кондинское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Леуши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Октябрьское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Сосьва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Сургут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Угут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Ханты-Мансийск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Верхнеуральск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Нязепетровск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Челябинск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Грозный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Чувашская Республика - Чувашия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Порецкое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Чебоксары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Чукотский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Анадырь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Омолон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39" w:type="dxa"/>
            <w:tcBorders>
              <w:top w:val="nil"/>
              <w:bottom w:val="nil"/>
              <w:right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Островное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Усть-Олой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-11,7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Эньмувеем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Марресаля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Надым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Салехард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Тарко-Сале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Уренгой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  <w:r>
              <w:t>Ярославль</w:t>
            </w:r>
          </w:p>
        </w:tc>
        <w:tc>
          <w:tcPr>
            <w:tcW w:w="734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44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</w:tbl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--------------------------------</w:t>
      </w:r>
    </w:p>
    <w:p w:rsidR="00E611BA" w:rsidRDefault="00E611BA">
      <w:pPr>
        <w:pStyle w:val="ConsPlusNormal"/>
        <w:spacing w:before="200"/>
        <w:ind w:firstLine="540"/>
        <w:jc w:val="both"/>
      </w:pPr>
      <w:bookmarkStart w:id="12" w:name="P24763"/>
      <w:bookmarkEnd w:id="12"/>
      <w:r>
        <w:t>&lt;3&gt; Климатические параметры рассчитаны за период 1998 - 2018 гг.</w:t>
      </w: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6 обеспечивает соблюдение требований Федерального </w:t>
            </w:r>
            <w:hyperlink r:id="rId29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0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6 Максимальная суточная амплитуда температуры воздуха в июле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6.1 Максимальная суточная амплитуда температуры воздуха в июле, °C, приведена в таблице 6.1.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6.1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49"/>
        <w:gridCol w:w="1701"/>
        <w:gridCol w:w="4706"/>
        <w:gridCol w:w="1701"/>
      </w:tblGrid>
      <w:tr w:rsidR="00E611BA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Максимальная амплитуда температуры воздуха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Максимальная амплитуда температуры воздуха</w:t>
            </w:r>
          </w:p>
        </w:tc>
      </w:tr>
      <w:tr w:rsidR="00E611BA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 Гай (Саратовская область)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Миллерово (Ростовская область)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Анучино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Минеральные Воды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Арзгир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Нальчик (Кабардино-Балкарская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Архара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Невинномысск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Астрахань (Астраханская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Новоаннинский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Белогорск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Оренбург (Оренбургская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Бикин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Поярково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Биробиджан (Еврейская автономная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Приморско-Ахтарск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Благовещенск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Ростов-на-Дону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Борзя (Забайкальский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Рубцовск (Алтайский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Верхний Баскунчак (Астраханская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Саратов (Саратовская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Волгоград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Севастополь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Вяземский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Симферополь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Гигант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Славгород (Алтайский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Грозный (Чеченская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Сорочинск (Оренбургская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Дальнереченск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Сочи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Дербент (Республика Дагестан)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Ставрополь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Екатерино-Никольское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Таганрог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Камышин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Терекли-Мектеб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Керчь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Тихорецк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Кировский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Троицкое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Клепинино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Феодосия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Котельниково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Хабаровск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Краснодар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Черкесск (Карачаево-Черкесская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Магас (Республика Ингушетия)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Элиста (Республика Калмыкия)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  <w:r>
              <w:t>Майкоп (Республика Адыгея)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  <w:r>
              <w:t>Эльтон (Волгоградская область)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</w:tr>
      <w:tr w:rsidR="00E611BA">
        <w:tc>
          <w:tcPr>
            <w:tcW w:w="1275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  <w:ind w:firstLine="283"/>
              <w:jc w:val="both"/>
            </w:pPr>
            <w:r>
              <w:t>Примечание - Максимальная амплитуда температуры воздуха - разность между максимальным и минимальным значениями температуры воздуха в течение суток за многолетний период. Приведены данные для пунктов со средней суточной температурой воздуха в июле &gt;= 21 °C.</w:t>
            </w:r>
          </w:p>
        </w:tc>
      </w:tr>
    </w:tbl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7 обеспечивает соблюдение требований Федерального </w:t>
            </w:r>
            <w:hyperlink r:id="rId31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2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lastRenderedPageBreak/>
        <w:t>7 Среднее месячное и годовое парциальное давление водяного пара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7.1 Среднее месячное и годовое парциальное давление водяного пара, гПа, приведено в таблице 7.1.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7.1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94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98"/>
      </w:tblGrid>
      <w:tr w:rsidR="00E611BA"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Республика, край, область, АО, пункт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Год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single" w:sz="4" w:space="0" w:color="auto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Майкоп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Катанда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Кош-Агач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Онгудай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Яйлю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Барнаул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Змеиногорск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Родино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Рубцовск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Славгород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Тогул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Амурская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Благовещенск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Бомнак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Братолюбовка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Бысса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Ерофей Павлович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Завитинск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Зея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Поярково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Свободный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Сковородино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Тында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Усть-Нюкжа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Черняево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Шимановск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Экимчан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Архангельск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Емецк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Каргополь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Койнас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Котлас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Мезень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Онега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Шенкурск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Белорецк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Дуван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Мелеуз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Уфа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Янаул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Белгород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Брянск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Бабушкин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Багдарин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Баргузин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Кяхта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Монды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Нижнеангарск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Сосново-Озерское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Уакит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Улан-Удэ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Хоринск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Владимир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Муром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Волгоград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Камышин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Котельниково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Новоаннинский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Эльтон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Бабаево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Вологда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Вытегра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Никольск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Тотьма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Воронеж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Дербент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Махачкала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Терекли-Мектеб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Биробиджан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Облучье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Агинское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Акша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Борзя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Дарасун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Калакан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Красный Чикой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Могоча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Нерчинский Завод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Средний Калар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Тунгокочен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Тупик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Чита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Иваново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Кинешма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Магас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Алыгджер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Байкальск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Бодайбо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Верхне-Марково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Верхняя Гутара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Ербогачен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Ершово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Жигалово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Зима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Иркутск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Наканно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Непа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Орлинга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Перевоз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Преображенка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Тайшет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Тулун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Усть-Ордынский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Чечуйск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Кабардино-Балкария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Нальчик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Калининград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Элиста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Калуга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Апука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Большерецк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Ключи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Козыревск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Корф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Кроноки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Лопатка, мыс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Мильково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Начики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о. Беринга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Оссора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Семячик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Соболево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Усть-Воямполка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Усть-Камчатск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Усть-Хайрюзово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Черкесск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Калевала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Кемь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Олонец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Паданы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Петрозаводск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Реболы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Сортавала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Кемерово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Киселевск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Кондома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Мариинск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Тайга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Тисуль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Топки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Усть-Кабырза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Кильмезь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Нагорское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Вендинга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Воркута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Объячево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Петрунь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Печора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Сыктывкар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Троицко-Печорск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Усть-Уса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Усть-Цильма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Усть-Щугор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Ухта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Кострома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Чухлома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Шарья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Краснодарский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Красная Поляна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Краснодар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Тихорецк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Агата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Байкит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Боготол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Богучаны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Ванавара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Вельмо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Верхнеимбатск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Волочанка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Диксон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Дудинка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Енисейск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Ессей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Игарка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Красноярск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Минусинск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Туруханск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Хатанга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Челюскин, мыс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Ярцево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Керчь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Симферополь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Феодосия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Курган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Выборг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Новая Ладога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Тихвин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Липецкая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Липецк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Брохово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Магадан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Омсукчан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Палатка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Среднекан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Сусуман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Йошкар-Ола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Дмитров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Кашира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Можайск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Наро-Фоминск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Черусти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Вайда-Губа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Кандалакша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Ковдор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Краснощелье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Ловозеро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Мончегорск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Мурманск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Ниванкюль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Пялица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о. Сосновец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Териберка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Умба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Ненецкий АО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Варандей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Индига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Канин Нос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Коткино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Нарьян-Мар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Ходовариха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Хоседа-Хард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Арзамас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Выкса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Нижний Новгород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Боровичи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Великий Новгород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Барабинск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Болотное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Карасук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Кочки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Купино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Кыштовка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Новосибирск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Татарск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Чулым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Исиль-Куль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Черлак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Оренбургская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Кувандык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Оренбург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Сорочинск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Орел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Земетчино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Пенза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Пермская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Бисер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Ножовка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Пермь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Чердынь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Агзу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Анучино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Астраханка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Богополь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Владивосток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Дальнереченск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Кировский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Красный Яр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Маргаритово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Мельничное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Партизанск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Посьет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Преображение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Рудная Пристань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Сосуново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Чугуевка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Великие Луки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Псков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Гигант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Миллерово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Ростов-на-Дону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Таганрог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Рязань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Самара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 Гай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Балашов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Саратов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Алдан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Амга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Батамай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Бердигестях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Буяга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Верхоянск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Вилюйск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Витим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Джалинда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Джарджан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Джикимда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Жиганск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Зырянка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Исить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Иэма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Крест-Хальджай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Кюсюр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Мирный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Нагорный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Нюрба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Оймякон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Олекминск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Оленек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Охотский Перевоз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Сангар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Саскылах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Среднеколымск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Сунтар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Сухана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Токо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Томмот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Томпо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Туой-Хая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Тяня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Усть-Мая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Усть-Миль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Усть-Мома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Чульман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Чурапча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Шелагонцы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Эйк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Якутск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Долинск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Корсаков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Курильск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Макаров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Невельск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Ноглики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Погиби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Поронайск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Холмск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Южно-Курильск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Южно-Сахалинск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Верхотурье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Екатеринбург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Ивдель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Туринск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Шамары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Владикавказ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Смоленск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Арзгир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Кисловодск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Минеральные Воды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Невинномысск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Ставрополь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Тамбов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Республика Татарстан (Татарстан)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Бугульма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Елабуга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Казань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Бежецк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Старица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Тверь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Александровское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Колпашево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Средний Васюган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Усть-Озерное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Тула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Кызыл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Демьянское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Тобольск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Тюмень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Удмуртия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Глазов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Ижевск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Сарапул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Ульяновск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Аян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Байдуков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Бикин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Вяземский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Гвасюги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Джаорэ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Нижнетамбовское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Охотск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Советская Гавань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lastRenderedPageBreak/>
              <w:t>Софийский Прииск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Троицкое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Хабаровск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Чумикан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Абакан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Шира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Кондинское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Леуши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Октябрьское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Сосьва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Сургут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Угут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Ханты-Мансийск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Верхнеуральск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Нязепетровск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Челябинск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lastRenderedPageBreak/>
              <w:t>Чеченская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Грозный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Чувашская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Порецкое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Чебоксары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Чукотский АО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Анадырь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Омолон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Островное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Усть-Олой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Эньмувеем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Марресаля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Надым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Салехард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Тарко-Сале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t>Уренгой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E611BA" w:rsidRDefault="00E611BA">
            <w:pPr>
              <w:pStyle w:val="ConsPlusNormal"/>
            </w:pP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  <w:r>
              <w:t>Ярославль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c>
          <w:tcPr>
            <w:tcW w:w="11424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ind w:firstLine="283"/>
              <w:jc w:val="both"/>
            </w:pPr>
            <w:r>
              <w:lastRenderedPageBreak/>
              <w:t>Примечание - При расчетах сопротивления паропроницанию ограждающих конструкций используются: максимальное парциальное давление водяного пара, определяемое по эмпирическим формулам, и среднее месячное парциальное давление водяного пара, определяемое с помощью психрометра.</w:t>
            </w:r>
          </w:p>
          <w:p w:rsidR="00E611BA" w:rsidRDefault="00E611BA">
            <w:pPr>
              <w:pStyle w:val="ConsPlusNormal"/>
              <w:ind w:firstLine="283"/>
              <w:jc w:val="both"/>
            </w:pPr>
            <w:r>
              <w:t>Из-за использования разных методов возможно незначительное превышение среднего месячного значения парциального давления над максимальным. В этом случае рекомендуется принимать максимальное парциальное давление, определяемое эмпирическим методом.</w:t>
            </w:r>
          </w:p>
        </w:tc>
      </w:tr>
    </w:tbl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8 обеспечивает соблюдение требований Федерального </w:t>
            </w:r>
            <w:hyperlink r:id="rId33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4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8 Суммарная солнечная радиация (прямая и рассеянная) на горизонтальную поверхность при безоблачном небе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8.1 Значение суммарной солнечной радиации (прямой и рассеянной) на горизонтальную поверхность при безоблачном небе, МДж/м</w:t>
      </w:r>
      <w:r>
        <w:rPr>
          <w:vertAlign w:val="superscript"/>
        </w:rPr>
        <w:t>2</w:t>
      </w:r>
      <w:r>
        <w:t>, приведено в таблице 8.1.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8.1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910"/>
        <w:gridCol w:w="910"/>
        <w:gridCol w:w="910"/>
        <w:gridCol w:w="910"/>
        <w:gridCol w:w="910"/>
        <w:gridCol w:w="910"/>
        <w:gridCol w:w="910"/>
        <w:gridCol w:w="914"/>
      </w:tblGrid>
      <w:tr w:rsidR="00E611BA">
        <w:tc>
          <w:tcPr>
            <w:tcW w:w="1757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Месяц</w:t>
            </w:r>
          </w:p>
        </w:tc>
        <w:tc>
          <w:tcPr>
            <w:tcW w:w="7284" w:type="dxa"/>
            <w:gridSpan w:val="8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Географическая широта, градус с. ш.</w:t>
            </w:r>
          </w:p>
        </w:tc>
      </w:tr>
      <w:tr w:rsidR="00E611BA">
        <w:tc>
          <w:tcPr>
            <w:tcW w:w="1757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Январь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Февраль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Март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595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545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296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Апрель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743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712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648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617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585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554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Май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883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864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855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846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837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828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Июнь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913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903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910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932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974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Июль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888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877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890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927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Август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800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777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753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730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707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684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638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Сентябрь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618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575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532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446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360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Октябрь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126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Ноябрь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</w:tr>
      <w:tr w:rsidR="00E611BA"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</w:pPr>
            <w:r>
              <w:t>Декабрь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1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</w:tbl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9 обеспечивает соблюдение требований Федерального </w:t>
            </w:r>
            <w:hyperlink r:id="rId35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6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9 Суммарная солнечная радиация (прямая и рассеянная) на вертикальную поверхность при безоблачном небе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9.1 Значение суммарной солнечной радиации (прямой и рассеянной) на вертикальную поверхность при безоблачном небе, МДж/м</w:t>
      </w:r>
      <w:r>
        <w:rPr>
          <w:vertAlign w:val="superscript"/>
        </w:rPr>
        <w:t>2</w:t>
      </w:r>
      <w:r>
        <w:t>, приведено в таблице 9.1.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9.1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8"/>
        <w:gridCol w:w="888"/>
        <w:gridCol w:w="888"/>
        <w:gridCol w:w="888"/>
        <w:gridCol w:w="888"/>
        <w:gridCol w:w="888"/>
        <w:gridCol w:w="888"/>
        <w:gridCol w:w="888"/>
        <w:gridCol w:w="892"/>
      </w:tblGrid>
      <w:tr w:rsidR="00E611BA">
        <w:tc>
          <w:tcPr>
            <w:tcW w:w="1928" w:type="dxa"/>
            <w:vMerge w:val="restart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Ориентация</w:t>
            </w:r>
          </w:p>
        </w:tc>
        <w:tc>
          <w:tcPr>
            <w:tcW w:w="7108" w:type="dxa"/>
            <w:gridSpan w:val="8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Географическая широта, градус с. ш.</w:t>
            </w:r>
          </w:p>
        </w:tc>
      </w:tr>
      <w:tr w:rsidR="00E611BA">
        <w:tc>
          <w:tcPr>
            <w:tcW w:w="192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48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52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56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64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68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9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Январь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467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675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Февраль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49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589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563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279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Март</w:t>
            </w:r>
          </w:p>
        </w:tc>
      </w:tr>
      <w:tr w:rsidR="00E611BA">
        <w:tc>
          <w:tcPr>
            <w:tcW w:w="192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175</w:t>
            </w:r>
          </w:p>
        </w:tc>
      </w:tr>
      <w:tr w:rsidR="00E611BA">
        <w:tc>
          <w:tcPr>
            <w:tcW w:w="192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198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353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566</w:t>
            </w:r>
          </w:p>
        </w:tc>
      </w:tr>
      <w:tr w:rsidR="00E611BA">
        <w:tc>
          <w:tcPr>
            <w:tcW w:w="192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681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705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733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737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721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Апрель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330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402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579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568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652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693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727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755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775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800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Май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390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520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515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688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709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789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545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695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790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Июнь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444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510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583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665</w:t>
            </w:r>
          </w:p>
        </w:tc>
      </w:tr>
      <w:tr w:rsidR="00E611BA">
        <w:tc>
          <w:tcPr>
            <w:tcW w:w="192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658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704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673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Июль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378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480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518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587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621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461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564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642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687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421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618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684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Август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302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474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598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625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596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632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668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Сентябрь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80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145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318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543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554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636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659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Октябрь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70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161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365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521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469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Ноябрь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636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617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542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509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</w:tr>
      <w:tr w:rsidR="00E611BA">
        <w:tc>
          <w:tcPr>
            <w:tcW w:w="9036" w:type="dxa"/>
            <w:gridSpan w:val="9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Декабрь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</w:tcPr>
          <w:p w:rsidR="00E611BA" w:rsidRDefault="00E611BA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  <w:tr w:rsidR="00E611BA">
        <w:tc>
          <w:tcPr>
            <w:tcW w:w="192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609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888" w:type="dxa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</w:t>
            </w:r>
          </w:p>
        </w:tc>
      </w:tr>
    </w:tbl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10 обеспечивает соблюдение требований Федерального </w:t>
            </w:r>
            <w:hyperlink r:id="rId37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8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10 Климатические параметры для проектирования отопления, вентиляции, кондиционирования и холодоснабжения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bookmarkStart w:id="13" w:name="P32870"/>
      <w:bookmarkEnd w:id="13"/>
      <w:r>
        <w:t>10.1 Климатические параметры для проектирования отопления, вентиляции и кондиционирования приведены в таблице 10.1.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10.1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417"/>
        <w:gridCol w:w="1417"/>
        <w:gridCol w:w="1757"/>
        <w:gridCol w:w="1417"/>
        <w:gridCol w:w="1474"/>
        <w:gridCol w:w="1814"/>
        <w:gridCol w:w="1417"/>
        <w:gridCol w:w="1474"/>
      </w:tblGrid>
      <w:tr w:rsidR="00E611BA">
        <w:tc>
          <w:tcPr>
            <w:tcW w:w="1247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Период года</w:t>
            </w:r>
          </w:p>
        </w:tc>
        <w:tc>
          <w:tcPr>
            <w:tcW w:w="1417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Барометрическое давление, гПа</w:t>
            </w:r>
          </w:p>
        </w:tc>
        <w:tc>
          <w:tcPr>
            <w:tcW w:w="4591" w:type="dxa"/>
            <w:gridSpan w:val="3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Параметры А</w:t>
            </w:r>
          </w:p>
        </w:tc>
        <w:tc>
          <w:tcPr>
            <w:tcW w:w="4705" w:type="dxa"/>
            <w:gridSpan w:val="3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Параметры Б</w:t>
            </w:r>
          </w:p>
        </w:tc>
        <w:tc>
          <w:tcPr>
            <w:tcW w:w="1474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суточная амплитуда температуры воздуха, °C</w:t>
            </w:r>
          </w:p>
        </w:tc>
      </w:tr>
      <w:tr w:rsidR="00E611BA">
        <w:tc>
          <w:tcPr>
            <w:tcW w:w="1247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1417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удельная энтальпия, кДж/кг</w:t>
            </w: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скорость ветра, м/с</w:t>
            </w:r>
          </w:p>
        </w:tc>
        <w:tc>
          <w:tcPr>
            <w:tcW w:w="147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8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удельная энтальпия, кДж/кг</w:t>
            </w: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скорость ветра, м/с</w:t>
            </w:r>
          </w:p>
        </w:tc>
        <w:tc>
          <w:tcPr>
            <w:tcW w:w="1474" w:type="dxa"/>
            <w:vMerge/>
          </w:tcPr>
          <w:p w:rsidR="00E611BA" w:rsidRDefault="00E611BA">
            <w:pPr>
              <w:pStyle w:val="ConsPlusNormal"/>
            </w:pPr>
          </w:p>
        </w:tc>
      </w:tr>
      <w:tr w:rsidR="00E611BA">
        <w:tc>
          <w:tcPr>
            <w:tcW w:w="124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5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1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9</w:t>
            </w:r>
          </w:p>
        </w:tc>
      </w:tr>
      <w:tr w:rsidR="00E611BA">
        <w:tc>
          <w:tcPr>
            <w:tcW w:w="1247" w:type="dxa"/>
          </w:tcPr>
          <w:p w:rsidR="00E611BA" w:rsidRDefault="00E611BA">
            <w:pPr>
              <w:pStyle w:val="ConsPlusNormal"/>
              <w:jc w:val="center"/>
            </w:pPr>
            <w:r>
              <w:t>Теплый</w:t>
            </w:r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10594">
              <w:r>
                <w:rPr>
                  <w:color w:val="0000FF"/>
                </w:rPr>
                <w:t>Таблица 4.1, графа 2</w:t>
              </w:r>
            </w:hyperlink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10595">
              <w:r>
                <w:rPr>
                  <w:color w:val="0000FF"/>
                </w:rPr>
                <w:t>Таблица 4.1, графа 3</w:t>
              </w:r>
            </w:hyperlink>
          </w:p>
        </w:tc>
        <w:tc>
          <w:tcPr>
            <w:tcW w:w="1757" w:type="dxa"/>
          </w:tcPr>
          <w:p w:rsidR="00E611BA" w:rsidRDefault="00E611BA">
            <w:pPr>
              <w:pStyle w:val="ConsPlusNormal"/>
              <w:jc w:val="center"/>
            </w:pPr>
            <w:r>
              <w:t xml:space="preserve">Приложение А, </w:t>
            </w:r>
            <w:hyperlink w:anchor="P44311">
              <w:r>
                <w:rPr>
                  <w:color w:val="0000FF"/>
                </w:rPr>
                <w:t>рисунок А.4</w:t>
              </w:r>
            </w:hyperlink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10605">
              <w:r>
                <w:rPr>
                  <w:color w:val="0000FF"/>
                </w:rPr>
                <w:t>Таблица 4.1, графа 13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E611BA" w:rsidRDefault="00E611BA">
            <w:pPr>
              <w:pStyle w:val="ConsPlusNormal"/>
              <w:jc w:val="center"/>
            </w:pPr>
            <w:hyperlink w:anchor="P10596">
              <w:r>
                <w:rPr>
                  <w:color w:val="0000FF"/>
                </w:rPr>
                <w:t>Таблица 4.1, графа 4</w:t>
              </w:r>
            </w:hyperlink>
          </w:p>
        </w:tc>
        <w:tc>
          <w:tcPr>
            <w:tcW w:w="1814" w:type="dxa"/>
          </w:tcPr>
          <w:p w:rsidR="00E611BA" w:rsidRDefault="00E611BA">
            <w:pPr>
              <w:pStyle w:val="ConsPlusNormal"/>
              <w:jc w:val="center"/>
            </w:pPr>
            <w:r>
              <w:t xml:space="preserve">Приложение А, </w:t>
            </w:r>
            <w:hyperlink w:anchor="P44322">
              <w:r>
                <w:rPr>
                  <w:color w:val="0000FF"/>
                </w:rPr>
                <w:t>рисунок А.5</w:t>
              </w:r>
            </w:hyperlink>
            <w:r>
              <w:t xml:space="preserve">, </w:t>
            </w:r>
            <w:hyperlink w:anchor="P32915">
              <w:r>
                <w:rPr>
                  <w:color w:val="0000FF"/>
                </w:rPr>
                <w:t>таблица 10.2</w:t>
              </w:r>
            </w:hyperlink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10605">
              <w:r>
                <w:rPr>
                  <w:color w:val="0000FF"/>
                </w:rPr>
                <w:t>Таблица 4.1, графа 13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E611BA" w:rsidRDefault="00E611BA">
            <w:pPr>
              <w:pStyle w:val="ConsPlusNormal"/>
              <w:jc w:val="center"/>
            </w:pPr>
            <w:hyperlink w:anchor="P10599">
              <w:r>
                <w:rPr>
                  <w:color w:val="0000FF"/>
                </w:rPr>
                <w:t>Таблица 4.1, графа 7</w:t>
              </w:r>
            </w:hyperlink>
          </w:p>
        </w:tc>
      </w:tr>
      <w:tr w:rsidR="00E611BA">
        <w:tc>
          <w:tcPr>
            <w:tcW w:w="1247" w:type="dxa"/>
          </w:tcPr>
          <w:p w:rsidR="00E611BA" w:rsidRDefault="00E611BA">
            <w:pPr>
              <w:pStyle w:val="ConsPlusNormal"/>
              <w:jc w:val="center"/>
            </w:pPr>
            <w:r>
              <w:t>Холодный</w:t>
            </w:r>
          </w:p>
        </w:tc>
        <w:tc>
          <w:tcPr>
            <w:tcW w:w="1417" w:type="dxa"/>
          </w:tcPr>
          <w:p w:rsidR="00E611BA" w:rsidRDefault="00E611BA">
            <w:pPr>
              <w:pStyle w:val="ConsPlusNormal"/>
            </w:pPr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87">
              <w:r>
                <w:rPr>
                  <w:color w:val="0000FF"/>
                </w:rPr>
                <w:t>Таблица 3.1, графа 6</w:t>
              </w:r>
            </w:hyperlink>
          </w:p>
        </w:tc>
        <w:tc>
          <w:tcPr>
            <w:tcW w:w="1757" w:type="dxa"/>
          </w:tcPr>
          <w:p w:rsidR="00E611BA" w:rsidRDefault="00E611BA">
            <w:pPr>
              <w:pStyle w:val="ConsPlusNormal"/>
              <w:jc w:val="center"/>
            </w:pPr>
            <w:r>
              <w:t xml:space="preserve">По расчету или графически по </w:t>
            </w:r>
            <w:r>
              <w:rPr>
                <w:i/>
              </w:rPr>
              <w:t>i</w:t>
            </w:r>
            <w:r>
              <w:t>-</w:t>
            </w:r>
            <w:r>
              <w:rPr>
                <w:i/>
              </w:rPr>
              <w:t>d</w:t>
            </w:r>
            <w:r>
              <w:t xml:space="preserve">-диаграмме, принимая температуру воздуха параметра А и относительную влажность воздуха по </w:t>
            </w:r>
            <w:hyperlink w:anchor="P97">
              <w:r>
                <w:rPr>
                  <w:color w:val="0000FF"/>
                </w:rPr>
                <w:t>таблице 3.1, графа 16</w:t>
              </w:r>
            </w:hyperlink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100">
              <w:r>
                <w:rPr>
                  <w:color w:val="0000FF"/>
                </w:rPr>
                <w:t>Таблица 3.1, графа 19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E611BA" w:rsidRDefault="00E611BA">
            <w:pPr>
              <w:pStyle w:val="ConsPlusNormal"/>
              <w:jc w:val="center"/>
            </w:pPr>
            <w:hyperlink w:anchor="P86">
              <w:r>
                <w:rPr>
                  <w:color w:val="0000FF"/>
                </w:rPr>
                <w:t>Таблица 3.1, графа 5</w:t>
              </w:r>
            </w:hyperlink>
          </w:p>
        </w:tc>
        <w:tc>
          <w:tcPr>
            <w:tcW w:w="1814" w:type="dxa"/>
          </w:tcPr>
          <w:p w:rsidR="00E611BA" w:rsidRDefault="00E611BA">
            <w:pPr>
              <w:pStyle w:val="ConsPlusNormal"/>
              <w:jc w:val="center"/>
            </w:pPr>
            <w:r>
              <w:t xml:space="preserve">По расчету или графически по </w:t>
            </w:r>
            <w:r>
              <w:rPr>
                <w:i/>
              </w:rPr>
              <w:t>i</w:t>
            </w:r>
            <w:r>
              <w:t>-</w:t>
            </w:r>
            <w:r>
              <w:rPr>
                <w:i/>
              </w:rPr>
              <w:t>d</w:t>
            </w:r>
            <w:r>
              <w:t xml:space="preserve">-диаграмме, принимая температуру воздуха параметра Б и относительную влажность воздуха по </w:t>
            </w:r>
            <w:hyperlink w:anchor="P97">
              <w:r>
                <w:rPr>
                  <w:color w:val="0000FF"/>
                </w:rPr>
                <w:t>таблице 3.1, графа 16</w:t>
              </w:r>
            </w:hyperlink>
          </w:p>
        </w:tc>
        <w:tc>
          <w:tcPr>
            <w:tcW w:w="1417" w:type="dxa"/>
          </w:tcPr>
          <w:p w:rsidR="00E611BA" w:rsidRDefault="00E611BA">
            <w:pPr>
              <w:pStyle w:val="ConsPlusNormal"/>
              <w:jc w:val="center"/>
            </w:pPr>
            <w:hyperlink w:anchor="P100">
              <w:r>
                <w:rPr>
                  <w:color w:val="0000FF"/>
                </w:rPr>
                <w:t>Таблица 3.1, графа 19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E611BA" w:rsidRDefault="00E611BA">
            <w:pPr>
              <w:pStyle w:val="ConsPlusNormal"/>
              <w:jc w:val="center"/>
            </w:pPr>
            <w:hyperlink w:anchor="P89">
              <w:r>
                <w:rPr>
                  <w:color w:val="0000FF"/>
                </w:rPr>
                <w:t>Таблица 3.1, графа 8</w:t>
              </w:r>
            </w:hyperlink>
          </w:p>
        </w:tc>
      </w:tr>
    </w:tbl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bookmarkStart w:id="14" w:name="P32913"/>
      <w:bookmarkEnd w:id="14"/>
      <w:r>
        <w:t>10.2 Удельная энтальпия и влагосодержание наружного воздуха в теплый период года для проектирования систем холодоснабжения приведены в таблице 10.2.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bookmarkStart w:id="15" w:name="P32915"/>
      <w:bookmarkEnd w:id="15"/>
      <w:r>
        <w:t>Таблица 10.2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288"/>
        <w:gridCol w:w="2578"/>
        <w:gridCol w:w="2579"/>
      </w:tblGrid>
      <w:tr w:rsidR="00E611BA">
        <w:tc>
          <w:tcPr>
            <w:tcW w:w="624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28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Наименование города</w:t>
            </w:r>
          </w:p>
        </w:tc>
        <w:tc>
          <w:tcPr>
            <w:tcW w:w="257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Удельная энтальпия наружного воздуха обеспеченностью 0,98, кДж/кг</w:t>
            </w:r>
          </w:p>
        </w:tc>
        <w:tc>
          <w:tcPr>
            <w:tcW w:w="2579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 xml:space="preserve">Удельное влагосодержание наружного воздуха </w:t>
            </w:r>
            <w:hyperlink w:anchor="P33065">
              <w:r>
                <w:rPr>
                  <w:color w:val="0000FF"/>
                </w:rPr>
                <w:t>&lt;*&gt;</w:t>
              </w:r>
            </w:hyperlink>
            <w:r>
              <w:t>, г/кг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Астрахань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63,6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Благовещенск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64,1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Владивосток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Владикавказ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61,8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Волгоград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56,2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Воронеж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58,0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Грозный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65,1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Екатеринбург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53,5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Иркутск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53,9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Казань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57,0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Калининград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55,0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Краснодар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64,6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Красноярск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54,7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Минеральные Воды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Москва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57,8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Нижний Новгород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57,0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Новосибирск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54,6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Омск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54,3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Оренбург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56,1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Пермь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54,8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Петропавловск-Камчатский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41,2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Ростов-на-Дону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60,6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Санкт-Петербург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56,5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Саратов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56,6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Севастополь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67,3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Симферополь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56,3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Сочи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73,8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28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Ставрополь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58,8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Тюмень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55,1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Уфа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56,9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Феодосия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65,9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Хабаровск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64,0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Челябинск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52,5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Элиста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61,9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Южно-Сахалинск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56,0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</w:tr>
      <w:tr w:rsidR="00E611BA">
        <w:tc>
          <w:tcPr>
            <w:tcW w:w="624" w:type="dxa"/>
          </w:tcPr>
          <w:p w:rsidR="00E611BA" w:rsidRDefault="00E611BA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288" w:type="dxa"/>
          </w:tcPr>
          <w:p w:rsidR="00E611BA" w:rsidRDefault="00E611BA">
            <w:pPr>
              <w:pStyle w:val="ConsPlusNormal"/>
              <w:jc w:val="center"/>
            </w:pPr>
            <w:r>
              <w:t>Ялта</w:t>
            </w:r>
          </w:p>
        </w:tc>
        <w:tc>
          <w:tcPr>
            <w:tcW w:w="2578" w:type="dxa"/>
          </w:tcPr>
          <w:p w:rsidR="00E611BA" w:rsidRDefault="00E611BA">
            <w:pPr>
              <w:pStyle w:val="ConsPlusNormal"/>
              <w:jc w:val="center"/>
            </w:pPr>
            <w:r>
              <w:t>65,2</w:t>
            </w:r>
          </w:p>
        </w:tc>
        <w:tc>
          <w:tcPr>
            <w:tcW w:w="2579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</w:tr>
      <w:tr w:rsidR="00E611BA">
        <w:tc>
          <w:tcPr>
            <w:tcW w:w="9069" w:type="dxa"/>
            <w:gridSpan w:val="4"/>
          </w:tcPr>
          <w:p w:rsidR="00E611BA" w:rsidRDefault="00E611BA">
            <w:pPr>
              <w:pStyle w:val="ConsPlusNormal"/>
              <w:ind w:firstLine="283"/>
              <w:jc w:val="both"/>
            </w:pPr>
            <w:bookmarkStart w:id="16" w:name="P33065"/>
            <w:bookmarkEnd w:id="16"/>
            <w:r>
              <w:t xml:space="preserve">&lt;*&gt; Удельное влагосодержание рассчитано по температуре наружного воздуха и удельной энтальпии обеспеченностью 0,98 (см. </w:t>
            </w:r>
            <w:hyperlink w:anchor="P44335">
              <w:r>
                <w:rPr>
                  <w:color w:val="0000FF"/>
                </w:rPr>
                <w:t>приложение Б</w:t>
              </w:r>
            </w:hyperlink>
            <w:r>
              <w:t>).</w:t>
            </w:r>
          </w:p>
        </w:tc>
      </w:tr>
    </w:tbl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11 обеспечивает соблюдение требований Федерального </w:t>
            </w:r>
            <w:hyperlink r:id="rId39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40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11 Средняя и максимальная суточная амплитуда температуры наружного воздуха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11.1 Значения средней и максимальной суточной амплитуды температуры наружного воздуха приведены в таблице 11.1.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11.1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Республика, край, автономный округ, область, пункт</w:t>
            </w:r>
          </w:p>
        </w:tc>
        <w:tc>
          <w:tcPr>
            <w:tcW w:w="8160" w:type="dxa"/>
            <w:gridSpan w:val="12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Амплитуда температуры средняя по месяцам (верхнее значение), максимальная по месяцам (нижнее значение), °C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80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XII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Адыгея (Адыгея)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Майкоп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Алтай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Катанда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Кош-Агач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Онгудай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Яйлю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36,4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Алтайский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Алейск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Барнаул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Бийск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Змеиногорск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Родино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Рубцовск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Славгород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Тогул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33,4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Амурская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Архара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Белогорск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Благовещенск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Бомнак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Братолюбовка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Бысса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Ерофей Павлович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Завитая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Зея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22 4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Норск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Поярково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Свободный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Сковородино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Тында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Усть-Нюкжа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Черняево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Шимановск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Экимчан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Архангельская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Архангельск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Емецк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rPr>
                <w:i/>
              </w:rPr>
              <w:t>92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Каргополь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Койнас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Котлас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Мезень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Онега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Шенкурск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Астраханская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Астрахань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Башкортостан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Белорецк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Дуван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Мелеуз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Уфа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Янаул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Брянская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Брянск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lastRenderedPageBreak/>
              <w:t>Республика Бурятия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Бабушкин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Багдарин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Баргузин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Кяхта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Монды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Нижнеангарск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Сосново-Озерское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Уакит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Улан-Удэ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Хоринск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lastRenderedPageBreak/>
              <w:t>Владимирская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Владимир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Муром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Волгоградская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Волгоград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Камышин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Котельниково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Новоаннинский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Эльтон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Вологодская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Бабаево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Вологда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Вытегра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Никольск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Тотьма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Воронежская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Воронеж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Дагестан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Дербент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Махачкала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Терекли-Мектеб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Еврейская автономная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Биробиджан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Облучье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Забайкальский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Агинское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Акша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Борзя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Дарасун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Калакан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Красный Чикой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Могоча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Нерчинск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46,2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Нерчинский завод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Средний Калар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Тунгокочен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Тупик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Чара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Чита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Ивановская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Иваново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Кинешма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Ингушетия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Магас (Назрань)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Иркутская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Алыгджер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48,2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Байкальск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Бодайбо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Братск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Верхне-Марково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Ербогачен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Ершово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Жигалово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Зима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Иркутск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Киренск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Наканно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Непа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Орлинга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Перевоз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Преображенка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Тайшет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Тулун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Усть-Ордынский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Чечуйск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Кабардино-Балкарская Республика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Нальчик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Калининградская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Калининград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Калмыкия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Элиста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Калужская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Калуга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Камчатский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Апука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Большерецк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Ича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Ключи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Козыревск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Корф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Лопатка, мыс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Начики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о. Беринга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Оссора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Семячик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Соболево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Усть-Воямполка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Усть-Камчатск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Усть-Хайрюзово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Карачаево-Черкесская Республика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Черкесск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Карелия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Калевала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Кемь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Олонец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Паданы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Петрозаводск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Реболы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Сортавала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Кемеровская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Кемерово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Киселевск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Кондома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Мариинск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Тайга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Тисуль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Топки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Усть-Кабырза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Кировская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Кильмезь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Киров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Нагорское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Коми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Вендинга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Воркута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Объячево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5 2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Петрунь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Печора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Сыктывкар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Усть-Уса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Усть-Цильма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Усть-Щугор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Ухта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Костромская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Кострома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Чухлома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Шарья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Краснодарский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Красная Поляна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Краснодар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Сочи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Тихорецк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Красноярский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Агата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Ачинск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Байкит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Боготол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Богучаны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Ванавара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Вельмо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Верхнеимбатск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Волочанка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Диксон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Дудинка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Енисейск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Ессей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Игарка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Красноярск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Минусинск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Туруханск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Хатанга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Челюскин, мыс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Ярцево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33,4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Крым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Ай-Петри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Керчь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Клепинино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Симферополь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Феодосия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Ялта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Курганская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Курган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Курская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Курск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Ленинградская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Выборг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Новая Ладога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Тихвин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Липецкая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Липецк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Магаданская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Брохово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Магадан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Омсукчан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Палатка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Среднекан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Сусуман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Марий Эл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Йошкар-Ола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Мордовия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Саранск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Московская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Дмитров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Кашира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Можайск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Наро-Фоминск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Черусти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Мурманская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Вайда-Губа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Кандалакша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Ковдор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Краснощелье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Ловозеро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Мончегорск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Мурманск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Ниванкюль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Пялица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о. Сосновец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Териберка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Умба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Ненецкий автономный округ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Варандей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Индига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Канин Нос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Коткино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Нарьян-Мар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Ходовариха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Хоседа-Хард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36,5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Нижегородская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Арзамас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Выкса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Нижний Новгород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Новгородская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Боровичи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Великий Новгород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Новосибирская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Барабинск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Болотное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36,6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Карасук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Кочки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Купино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Кыштовка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Новосибирск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Татарск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Чулым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Омская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Исиль-Куль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Омск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Тара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Черлак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Оренбургская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Кувандык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Оренбург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Сорочинск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Орловская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Орел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Пензенская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Земетчино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Пенза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Пермский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Бисер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Ножовка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Пермь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Чердынь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Приморский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Агзу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Анучино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Астраханка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Владивосток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Дальнереченск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Красный Яр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Маргаритово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Мельничное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Партизанск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Посьет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Преображение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Рудная пристань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Сосуново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Чугуевка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Псковская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Великие Луки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Псков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lastRenderedPageBreak/>
              <w:t>Ростовская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Гигант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Миллерово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Ростов-на-Дону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Таганрог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Рязанская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Рязань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Самарская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Самара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Саратовская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Александров Гай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Балашов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Саратов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Саха (Якутия)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Алдан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Аллах-Юнь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Амга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Батамай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Бердигестях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Буяга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Верхоянск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Вилюйск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Витим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Воронцово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Джалинда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Джарджан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Джикимда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Жиганск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Зырянка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Исить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Иэма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Крест-Хальджай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Кюсюр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Ленск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Мирный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Нагорный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Нера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Нюрба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Нюя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Оймякон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Олекминск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Оленек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Охотский Перевоз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Сангары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Саскылах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Среднеколымск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Сунтар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Сухана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Токо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Томмот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Томпо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Туой-Хая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Тяня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Усть-Мая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Усть-Миль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38,5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Усть-Мома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Чульман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Чурапча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Шелагонцы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Эйк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Якутск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Сахалинская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Долинск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Корсаков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Курильск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Макаров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Невельск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Ноглики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Оха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Погиби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Поронайск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Южно-Курильск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Южно-Сахалинск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Свердловская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Верхотурье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Екатеринбург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Каменск-Уральский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Туринск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Шамары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Северная Осетия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Владикавказ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Смоленская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Вязьма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Смоленск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Ставропольский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Арзгир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Кисловодск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Минеральные Воды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Невинномысск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Ставрополь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Тамбовская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Тамбов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Татарстан (Татарстан)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Бугульма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Елабуга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Казань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Тверская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Бежецк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blPrEx>
          <w:tblBorders>
            <w:left w:val="nil"/>
          </w:tblBorders>
        </w:tblPrEx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Старица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Тверь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lastRenderedPageBreak/>
              <w:t>Томская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Александровское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Колпашево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Средний Васюган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Томск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Усть-Озерное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Тульская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Тула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Тыва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Кызыл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Тюменская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Демьянское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Тобольск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Тюмень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31,0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Удмуртская Республика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Глазов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Ижевск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Сарапул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Ульяновская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Сурское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Ульяновск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Хабаровский край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Аян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Байдуков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Бикин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Вяземская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Гвасюги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  <w:vAlign w:val="bottom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Джаорэ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Нижнетамбовское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Охотск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Советская Гавань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Софийский прииск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Троицкое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Хабаровск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Чумикан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Республика Хакасия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Абакан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Шира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Ханты-Мансийский автономный округ - Югра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Кондинское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Леуши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Октябрьское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Сургут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Угут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Ханты-Мансийск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Челябинская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Верхнеуральск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Нязепетровск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Челябинск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Чеченская Республика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Грозный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18,1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Чувашская Республика</w:t>
            </w:r>
            <w:r>
              <w:t xml:space="preserve"> - </w:t>
            </w:r>
            <w:r>
              <w:rPr>
                <w:b/>
              </w:rPr>
              <w:t>Чувашия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Порецкое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Чебоксары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Чукотский автономный округ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Анадырь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7,3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Березово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37,9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Марково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Омолон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37,0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Островное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33,8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Усть-Олой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33,5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Эньмувеем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41,5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39,3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Ямало-Ненецкий автономный округ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Марресаля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8,0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30,3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Надым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30,1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Салехард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32,4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lastRenderedPageBreak/>
              <w:t>Тарко-Сале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9,1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34,6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Уренгой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</w:tr>
      <w:tr w:rsidR="00E611BA">
        <w:tc>
          <w:tcPr>
            <w:tcW w:w="10768" w:type="dxa"/>
            <w:gridSpan w:val="13"/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Ярославская область</w:t>
            </w:r>
          </w:p>
        </w:tc>
      </w:tr>
      <w:tr w:rsidR="00E611BA">
        <w:tc>
          <w:tcPr>
            <w:tcW w:w="2608" w:type="dxa"/>
            <w:vMerge w:val="restart"/>
            <w:vAlign w:val="center"/>
          </w:tcPr>
          <w:p w:rsidR="00E611BA" w:rsidRDefault="00E611BA">
            <w:pPr>
              <w:pStyle w:val="ConsPlusNormal"/>
            </w:pPr>
            <w:r>
              <w:t>Ярославль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5,7</w:t>
            </w:r>
          </w:p>
        </w:tc>
      </w:tr>
      <w:tr w:rsidR="00E611BA">
        <w:tc>
          <w:tcPr>
            <w:tcW w:w="260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</w:tr>
    </w:tbl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12 обеспечивает соблюдение требований Федерального </w:t>
            </w:r>
            <w:hyperlink r:id="rId41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42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12 Суточный ход рассеянной (числитель) и суммарной (знаменатель) освещенности горизонтальной поверхности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12.1 Суточный ход рассеянной и суммарной освещенности горизонтальной поверхности, клк, приведен в таблице 12.1.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12.1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193"/>
        </w:rPr>
        <w:drawing>
          <wp:inline distT="0" distB="0" distL="0" distR="0">
            <wp:extent cx="5038090" cy="258762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195"/>
        </w:rPr>
        <w:drawing>
          <wp:inline distT="0" distB="0" distL="0" distR="0">
            <wp:extent cx="5038090" cy="260604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194"/>
        </w:rPr>
        <w:lastRenderedPageBreak/>
        <w:drawing>
          <wp:inline distT="0" distB="0" distL="0" distR="0">
            <wp:extent cx="5038090" cy="259715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196"/>
        </w:rPr>
        <w:drawing>
          <wp:inline distT="0" distB="0" distL="0" distR="0">
            <wp:extent cx="5038090" cy="262001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193"/>
        </w:rPr>
        <w:drawing>
          <wp:inline distT="0" distB="0" distL="0" distR="0">
            <wp:extent cx="5038090" cy="258762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196"/>
        </w:rPr>
        <w:lastRenderedPageBreak/>
        <w:drawing>
          <wp:inline distT="0" distB="0" distL="0" distR="0">
            <wp:extent cx="5038090" cy="262445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200"/>
        </w:rPr>
        <w:drawing>
          <wp:inline distT="0" distB="0" distL="0" distR="0">
            <wp:extent cx="5038090" cy="267906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208"/>
        </w:rPr>
        <w:drawing>
          <wp:inline distT="0" distB="0" distL="0" distR="0">
            <wp:extent cx="5038090" cy="278003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  <w:r>
        <w:rPr>
          <w:noProof/>
          <w:position w:val="-208"/>
        </w:rPr>
        <w:lastRenderedPageBreak/>
        <w:drawing>
          <wp:inline distT="0" distB="0" distL="0" distR="0">
            <wp:extent cx="5038090" cy="277495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E611B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611BA" w:rsidRDefault="00E611BA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13 обеспечивает соблюдение требований Федерального </w:t>
            </w:r>
            <w:hyperlink r:id="rId52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53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611BA" w:rsidRDefault="00E611BA">
            <w:pPr>
              <w:pStyle w:val="ConsPlusNormal"/>
            </w:pPr>
          </w:p>
        </w:tc>
      </w:tr>
    </w:tbl>
    <w:p w:rsidR="00E611BA" w:rsidRDefault="00E611BA">
      <w:pPr>
        <w:pStyle w:val="ConsPlusTitle"/>
        <w:spacing w:before="260"/>
        <w:ind w:firstLine="540"/>
        <w:jc w:val="both"/>
        <w:outlineLvl w:val="1"/>
      </w:pPr>
      <w:r>
        <w:t>13 Высота солнца над горизонтом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13.1 Значения высоты солнца над горизонтом (градусы) приведены в таблице 13.1.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13.1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61"/>
      </w:tblGrid>
      <w:tr w:rsidR="00E611BA">
        <w:tc>
          <w:tcPr>
            <w:tcW w:w="1191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Географическая широта, градус с. ш.</w:t>
            </w:r>
          </w:p>
        </w:tc>
        <w:tc>
          <w:tcPr>
            <w:tcW w:w="7877" w:type="dxa"/>
            <w:gridSpan w:val="12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Месяцы</w:t>
            </w:r>
          </w:p>
        </w:tc>
      </w:tr>
      <w:tr w:rsidR="00E611BA">
        <w:tc>
          <w:tcPr>
            <w:tcW w:w="1191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5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61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XII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61,7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75,3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66,2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55,1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28,7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47,8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59,7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68,8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73,3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71,6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64,2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53,1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41,6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26,7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45,8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57,7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66,8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71,3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69,6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62,2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51,1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24,7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55,7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64,8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69,3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67,6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60,2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49,1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22,7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53,7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62,8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67,3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65,6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47,1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20,7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39,8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51,7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65,3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56,2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45,1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18,7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49,7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58,8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63,3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61,6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54,2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16,7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47,7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56,8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59,6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52,2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41,1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14,7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45,7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54,8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59,3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57,6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50,2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12,7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43,7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52,8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57,3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55,6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48,2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10,7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41,7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55,3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46,2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8,7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39,7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48,8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53,3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51,6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44,2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6,7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37,7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46,8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51,3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49,6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42,2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4,7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64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44,8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49,3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47,6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40,2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2,7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42,8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47,3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45,6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0,7</w:t>
            </w:r>
          </w:p>
        </w:tc>
      </w:tr>
      <w:tr w:rsidR="00E611BA">
        <w:tc>
          <w:tcPr>
            <w:tcW w:w="1191" w:type="dxa"/>
          </w:tcPr>
          <w:p w:rsidR="00E611BA" w:rsidRDefault="00E611BA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40,7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45,3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43,6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56" w:type="dxa"/>
          </w:tcPr>
          <w:p w:rsidR="00E611BA" w:rsidRDefault="00E611BA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61" w:type="dxa"/>
          </w:tcPr>
          <w:p w:rsidR="00E611BA" w:rsidRDefault="00E611BA">
            <w:pPr>
              <w:pStyle w:val="ConsPlusNormal"/>
              <w:jc w:val="center"/>
            </w:pPr>
            <w:r>
              <w:t>-1,3</w:t>
            </w:r>
          </w:p>
        </w:tc>
      </w:tr>
    </w:tbl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  <w:outlineLvl w:val="0"/>
      </w:pPr>
      <w:r>
        <w:rPr>
          <w:b/>
        </w:rPr>
        <w:t>Приложение 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jc w:val="center"/>
      </w:pPr>
      <w:r>
        <w:t>СХЕМАТИЧЕСКИЕ КАРТЫ РАЙОНИРОВАНИЯ ТЕРРИТОРИИ</w:t>
      </w:r>
    </w:p>
    <w:p w:rsidR="00E611BA" w:rsidRDefault="00E611BA">
      <w:pPr>
        <w:pStyle w:val="ConsPlusTitle"/>
        <w:jc w:val="center"/>
      </w:pPr>
      <w:r>
        <w:t>РОССИЙСКОЙ ФЕДЕРАЦИИ ДЛЯ СТРОИТЕЛЬСТВА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E611BA" w:rsidRDefault="00E611BA">
      <w:pPr>
        <w:pStyle w:val="ConsPlusNormal"/>
        <w:jc w:val="center"/>
      </w:pPr>
      <w:r>
        <w:rPr>
          <w:noProof/>
          <w:position w:val="-260"/>
        </w:rPr>
        <w:lastRenderedPageBreak/>
        <w:drawing>
          <wp:inline distT="0" distB="0" distL="0" distR="0">
            <wp:extent cx="6099810" cy="343027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r>
        <w:rPr>
          <w:b/>
          <w:i/>
        </w:rPr>
        <w:t>Рисунок А.1</w:t>
      </w:r>
      <w:r>
        <w:t xml:space="preserve"> </w:t>
      </w:r>
      <w:r>
        <w:rPr>
          <w:b/>
        </w:rPr>
        <w:t>- Схематическая карта</w:t>
      </w:r>
    </w:p>
    <w:p w:rsidR="00E611BA" w:rsidRDefault="00E611BA">
      <w:pPr>
        <w:pStyle w:val="ConsPlusNormal"/>
        <w:jc w:val="center"/>
      </w:pPr>
      <w:r>
        <w:rPr>
          <w:b/>
        </w:rPr>
        <w:t>климатического районирования территории</w:t>
      </w:r>
    </w:p>
    <w:p w:rsidR="00E611BA" w:rsidRDefault="00E611BA">
      <w:pPr>
        <w:pStyle w:val="ConsPlusNormal"/>
        <w:jc w:val="center"/>
      </w:pPr>
      <w:r>
        <w:rPr>
          <w:b/>
        </w:rPr>
        <w:t>Российской Федерации для строительства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E611BA" w:rsidRDefault="00E611BA">
      <w:pPr>
        <w:pStyle w:val="ConsPlusNormal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6118860" cy="320929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r>
        <w:rPr>
          <w:i/>
        </w:rPr>
        <w:t>1</w:t>
      </w:r>
      <w:r>
        <w:t xml:space="preserve"> - наименее суровые условия; </w:t>
      </w:r>
      <w:r>
        <w:rPr>
          <w:i/>
        </w:rPr>
        <w:t>2</w:t>
      </w:r>
      <w:r>
        <w:t xml:space="preserve"> - суровые условия;</w:t>
      </w:r>
    </w:p>
    <w:p w:rsidR="00E611BA" w:rsidRDefault="00E611BA">
      <w:pPr>
        <w:pStyle w:val="ConsPlusNormal"/>
        <w:jc w:val="center"/>
      </w:pPr>
      <w:r>
        <w:rPr>
          <w:i/>
        </w:rPr>
        <w:t>3</w:t>
      </w:r>
      <w:r>
        <w:t xml:space="preserve"> - наиболее суровые условия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r>
        <w:rPr>
          <w:b/>
          <w:i/>
        </w:rPr>
        <w:t>Рисунок А.2</w:t>
      </w:r>
      <w:r>
        <w:t xml:space="preserve"> - </w:t>
      </w:r>
      <w:r>
        <w:rPr>
          <w:b/>
        </w:rPr>
        <w:t>Схематическая карта районирования северной</w:t>
      </w:r>
    </w:p>
    <w:p w:rsidR="00E611BA" w:rsidRDefault="00E611BA">
      <w:pPr>
        <w:pStyle w:val="ConsPlusNormal"/>
        <w:jc w:val="center"/>
      </w:pPr>
      <w:r>
        <w:rPr>
          <w:b/>
        </w:rPr>
        <w:t>строительно-климатической зоны Российской Федерации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E611BA" w:rsidRDefault="00E611BA">
      <w:pPr>
        <w:pStyle w:val="ConsPlusNormal"/>
        <w:jc w:val="center"/>
      </w:pPr>
      <w:r>
        <w:rPr>
          <w:noProof/>
          <w:position w:val="-258"/>
        </w:rPr>
        <w:lastRenderedPageBreak/>
        <w:drawing>
          <wp:inline distT="0" distB="0" distL="0" distR="0">
            <wp:extent cx="6111240" cy="340741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r>
        <w:rPr>
          <w:b/>
          <w:i/>
        </w:rPr>
        <w:t>Рисунок А.3</w:t>
      </w:r>
      <w:r>
        <w:t xml:space="preserve"> </w:t>
      </w:r>
      <w:r>
        <w:rPr>
          <w:b/>
        </w:rPr>
        <w:t>- Схематическая карта распределения среднего</w:t>
      </w:r>
    </w:p>
    <w:p w:rsidR="00E611BA" w:rsidRDefault="00E611BA">
      <w:pPr>
        <w:pStyle w:val="ConsPlusNormal"/>
        <w:jc w:val="center"/>
      </w:pPr>
      <w:r>
        <w:rPr>
          <w:b/>
        </w:rPr>
        <w:t>за год числа дней с переходом температуры воздуха через 0 °C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E611BA" w:rsidRDefault="00E611BA">
      <w:pPr>
        <w:pStyle w:val="ConsPlusNormal"/>
        <w:jc w:val="center"/>
      </w:pPr>
      <w:r>
        <w:rPr>
          <w:noProof/>
          <w:position w:val="-263"/>
        </w:rPr>
        <w:lastRenderedPageBreak/>
        <w:drawing>
          <wp:inline distT="0" distB="0" distL="0" distR="0">
            <wp:extent cx="6133465" cy="347599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bookmarkStart w:id="17" w:name="P44311"/>
      <w:bookmarkEnd w:id="17"/>
      <w:r>
        <w:rPr>
          <w:b/>
          <w:i/>
        </w:rPr>
        <w:t>Рисунок А.4</w:t>
      </w:r>
      <w:r>
        <w:t xml:space="preserve"> </w:t>
      </w:r>
      <w:r>
        <w:rPr>
          <w:b/>
        </w:rPr>
        <w:t>- Схематическая карта районирования</w:t>
      </w:r>
    </w:p>
    <w:p w:rsidR="00E611BA" w:rsidRDefault="00E611BA">
      <w:pPr>
        <w:pStyle w:val="ConsPlusNormal"/>
        <w:jc w:val="center"/>
      </w:pPr>
      <w:r>
        <w:rPr>
          <w:b/>
        </w:rPr>
        <w:t>по величине удельной энтальпии</w:t>
      </w:r>
      <w:r>
        <w:t xml:space="preserve"> </w:t>
      </w:r>
      <w:r>
        <w:rPr>
          <w:b/>
          <w:i/>
        </w:rPr>
        <w:t>I</w:t>
      </w:r>
      <w:r>
        <w:rPr>
          <w:b/>
        </w:rPr>
        <w:t>, Дж/кг,</w:t>
      </w:r>
    </w:p>
    <w:p w:rsidR="00E611BA" w:rsidRDefault="00E611BA">
      <w:pPr>
        <w:pStyle w:val="ConsPlusNormal"/>
        <w:jc w:val="center"/>
      </w:pPr>
      <w:r>
        <w:rPr>
          <w:b/>
        </w:rPr>
        <w:t>наружного воздуха в теплый период года</w:t>
      </w:r>
    </w:p>
    <w:p w:rsidR="00E611BA" w:rsidRDefault="00E611BA">
      <w:pPr>
        <w:pStyle w:val="ConsPlusNormal"/>
        <w:jc w:val="center"/>
      </w:pPr>
      <w:r>
        <w:rPr>
          <w:b/>
        </w:rPr>
        <w:t>(параметры А: 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&lt;= 40; 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40 - 43,6;</w:t>
      </w:r>
    </w:p>
    <w:p w:rsidR="00E611BA" w:rsidRDefault="00E611BA">
      <w:pPr>
        <w:pStyle w:val="ConsPlusNormal"/>
        <w:jc w:val="center"/>
      </w:pPr>
      <w:r>
        <w:rPr>
          <w:b/>
        </w:rPr>
        <w:t>III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43,6 - 48,4; IV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48,4 - 52,6;</w:t>
      </w:r>
    </w:p>
    <w:p w:rsidR="00E611BA" w:rsidRDefault="00E611BA">
      <w:pPr>
        <w:pStyle w:val="ConsPlusNormal"/>
        <w:jc w:val="center"/>
      </w:pPr>
      <w:r>
        <w:rPr>
          <w:b/>
        </w:rPr>
        <w:t>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52,6 - 56,8; VI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56,8 - 61; VII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61 - 65)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sectPr w:rsidR="00E611B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E611BA" w:rsidRDefault="00E611BA">
      <w:pPr>
        <w:pStyle w:val="ConsPlusNormal"/>
        <w:jc w:val="center"/>
      </w:pPr>
      <w:r>
        <w:rPr>
          <w:noProof/>
          <w:position w:val="-225"/>
        </w:rPr>
        <w:lastRenderedPageBreak/>
        <w:drawing>
          <wp:inline distT="0" distB="0" distL="0" distR="0">
            <wp:extent cx="6115050" cy="299529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sectPr w:rsidR="00E611B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bookmarkStart w:id="18" w:name="P44322"/>
      <w:bookmarkEnd w:id="18"/>
      <w:r>
        <w:rPr>
          <w:b/>
          <w:i/>
        </w:rPr>
        <w:t>Рисунок А.5</w:t>
      </w:r>
      <w:r>
        <w:t xml:space="preserve"> </w:t>
      </w:r>
      <w:r>
        <w:rPr>
          <w:b/>
        </w:rPr>
        <w:t>- Схематическая карта районирования</w:t>
      </w:r>
    </w:p>
    <w:p w:rsidR="00E611BA" w:rsidRDefault="00E611BA">
      <w:pPr>
        <w:pStyle w:val="ConsPlusNormal"/>
        <w:jc w:val="center"/>
      </w:pPr>
      <w:r>
        <w:rPr>
          <w:b/>
        </w:rPr>
        <w:t>по величине удельной энтальпии</w:t>
      </w:r>
      <w:r>
        <w:t xml:space="preserve"> </w:t>
      </w:r>
      <w:r>
        <w:rPr>
          <w:b/>
          <w:i/>
        </w:rPr>
        <w:t>I</w:t>
      </w:r>
      <w:r>
        <w:rPr>
          <w:b/>
        </w:rPr>
        <w:t>, кДж/кг,</w:t>
      </w:r>
    </w:p>
    <w:p w:rsidR="00E611BA" w:rsidRDefault="00E611BA">
      <w:pPr>
        <w:pStyle w:val="ConsPlusNormal"/>
        <w:jc w:val="center"/>
      </w:pPr>
      <w:r>
        <w:rPr>
          <w:b/>
        </w:rPr>
        <w:t>наружного воздуха в теплый период года</w:t>
      </w:r>
    </w:p>
    <w:p w:rsidR="00E611BA" w:rsidRDefault="00E611BA">
      <w:pPr>
        <w:pStyle w:val="ConsPlusNormal"/>
        <w:jc w:val="center"/>
      </w:pPr>
      <w:r>
        <w:rPr>
          <w:b/>
        </w:rPr>
        <w:t>(параметры Б: 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&lt;= 44; 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44 - 48,4;</w:t>
      </w:r>
    </w:p>
    <w:p w:rsidR="00E611BA" w:rsidRDefault="00E611BA">
      <w:pPr>
        <w:pStyle w:val="ConsPlusNormal"/>
        <w:jc w:val="center"/>
      </w:pPr>
      <w:r>
        <w:rPr>
          <w:b/>
        </w:rPr>
        <w:t>III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48,4 - 52,6; IV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52,6 - 56,8;</w:t>
      </w:r>
    </w:p>
    <w:p w:rsidR="00E611BA" w:rsidRDefault="00E611BA">
      <w:pPr>
        <w:pStyle w:val="ConsPlusNormal"/>
        <w:jc w:val="center"/>
      </w:pPr>
      <w:r>
        <w:rPr>
          <w:b/>
        </w:rPr>
        <w:t>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56,8 - 61; VI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61 - 65; VII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65 - 69)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  <w:outlineLvl w:val="0"/>
      </w:pPr>
      <w:r>
        <w:rPr>
          <w:b/>
        </w:rPr>
        <w:t>Приложение Б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Title"/>
        <w:jc w:val="center"/>
      </w:pPr>
      <w:bookmarkStart w:id="19" w:name="P44335"/>
      <w:bookmarkEnd w:id="19"/>
      <w:r>
        <w:t>МЕТОДЫ РАСЧЕТА КЛИМАТИЧЕСКИХ ПАРАМЕТРОВ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Основой для разработки климатических параметров послужили данные наблюдений на метеорологических станциях за период 1966 - 2018 гг., за исключением климатических параметров для проектирования систем холодоснабжения и кондиционирования воздуха.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Средние значения климатических параметров (средняя месячная температура и влажность воздуха, среднее за месяц количество осадков) представляют собой сумму среднемесячных значений членов ряда (лет) наблюдений, деленную на их число.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Экстремальные значения климатических параметров (абсолютная минимальная и абсолютная максимальная температуры воздуха, суточный максимум осадков) характеризуют те пределы, в которых заключены значения климатических параметров. Эти характеристики выбраны из экстремальных значений за сутки за весь период наблюдений на станциях.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Температура воздуха наиболее холодных суток обеспеченностью 92% и 98% рассчитана по минимальным средним суточным температурам воздуха. Данное значение выбирается не как годовой минимум, а как минимум за зимний период. Расчет заданных квантилей проводят по обобщенному распределению экстремальных значений. Обобщенное распределение экстремальных значений представляет собой обобщение распределений Гумбеля, Фреше и Вейбулла и используется для приближенного моделирования экстремумов конечных последовательностей случайных величин.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Температура наиболее холодной пятидневки рассчитана методом скользящего осреднения за пять последовательных среднесуточных значений температуры воздуха за зимний период. Расчет заданных квантилей проводят по обобщенному распределению экстремальных значений.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 xml:space="preserve">Температура воздуха холодного периода обеспеченностью 0,94 рассчитана по полной совокупности "срочных" данных. Температуры срочного разрешения ранжируют по убыванию. Вероятность рассчитывают по формуле </w:t>
      </w:r>
      <w:r>
        <w:rPr>
          <w:noProof/>
          <w:position w:val="-20"/>
        </w:rPr>
        <w:drawing>
          <wp:inline distT="0" distB="0" distL="0" distR="0">
            <wp:extent cx="1000125" cy="39052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Искомое значение определяют по верхней границе интегральной вероятности, равной 94%. Температуры теплого периода с вероятностью 0,95 и 0,98 рассчитываются аналогично, но ряды ранжируются по возрастанию.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Наиболее холодный и теплый месяцы определены по значениям средней месячной температуры за каждый год. В выбранных месяцах рассчитываются: средняя максимальная температура воздуха, средняя относительная влажность воздуха и амплитуда температуры воздуха. Средняя суточная амплитуда температуры воздуха рассчитана независимо от состояния облачности как разность между средней максимальной и средней минимальной температурой воздуха. Средняя максимальная температура воздуха рассчитана как среднемесячная величина из ежедневных максимальных значений температуры воздуха.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Продолжительность и средняя температура воздуха периода со средней суточной температурой воздуха, равной и ниже 0 °C, 8 °C и 10 °C, определена по датам устойчивого перехода через заданные уровни. Отдельные дни со средней суточной температурой воздуха, равной и ниже 0 °C, 8 °C и 10 °C, не учитывают. Для расчета используют метод восстановления средних суточных значений температуры воздуха по средним месячным, основанный на применении рядов Фурье.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lastRenderedPageBreak/>
        <w:t>Количество осадков за холодный (ноябрь - март) и теплый (апрель - октябрь) периоды рассчитано как сумма среднемесячных значений и характеризует высоту слоя воды, образовавшегося на горизонтальной поверхности от выпавшего дождя, мороси, обильной росы и тумана, растаявшего снега, града и снежной крупы при отсутствии стока, просачивания и испарения.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Суточный максимум осадков выбран из ежедневных наблюдений и характеризует наибольшую сумму осадков, выпавших в течение метеорологических суток за весь период наблюдений на станциях.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Повторяемость направлений ветра рассчитана в процентах от общего числа случаев наблюдений без учета штилей.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Максимальная из средних скоростей ветра по румбам за январь рассчитана как наибольшая из средних скоростей ветра по румбам за январь, повторяемость которых составляет 16% и более. В случаях, когда в январе средняя скорость ветра по румбам повторяемостью 12% - 15% превышает на 1 м/с наибольшую из средних скоростей ветра по румбам повторяемостью 16% и более, максимальную скорость ветра принимают по румбам повторяемостью 12% - 15%.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Минимальную из средних скоростей ветра по румбам за июль рассчитывают как наименьшую из средних скоростей ветра по румбам за июль, повторяемость которых составляет 16% и более. При повторяемости штилей в июле, равной или более 14%, минимальную скорость ветра принимают равной 0. В случаях, когда в июле средняя скорость ветра по румбам повторяемостью 12% - 15% ниже на 1 м/с наименьшей из средних скоростей ветра по румбам повторяемостью 15% и более, минимальную скорость ветра принимают по румбам повторяемостью 12% - 15%.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Прямая и рассеянная солнечная радиация на поверхности различной ориентации при безоблачном небе рассчитана по методике, использующей фактические наблюдения прямой и рассеянной радиации при безоблачном небе с учетом суточного хода высоты солнца над горизонтом и действительного распределения прозрачности атмосферы.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Климатические параметры для проектирования систем холодоснабжения и кондиционирования воздуха жилых, общественных и производственных зданий представлены для городов Российской Федерации: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- с населением 1 млн человек и более и со специфическими климатическими условиями, для которых климатические параметры представлены по результатам обработки данных за период 1999 - 2018 гг.;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- на территории Республики Крым климатические параметры представлены по результатам обработки данных за период 2004 - 2015 гг.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 xml:space="preserve">В </w:t>
      </w:r>
      <w:hyperlink w:anchor="P32915">
        <w:r>
          <w:rPr>
            <w:color w:val="0000FF"/>
          </w:rPr>
          <w:t>таблице 10.2</w:t>
        </w:r>
      </w:hyperlink>
      <w:r>
        <w:t xml:space="preserve"> приведены значения удельной энтальпии наружного воздуха, кДж/кг, обеспеченностью 0,98. Удельное влагосодержание наружного воздуха, г/кг, определено расчетным методом по температуре и энтальпии наружного воздуха обеспеченностью 0,98 по формуле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center"/>
      </w:pPr>
      <w:r>
        <w:rPr>
          <w:noProof/>
          <w:position w:val="-26"/>
        </w:rPr>
        <w:drawing>
          <wp:inline distT="0" distB="0" distL="0" distR="0">
            <wp:extent cx="2019300" cy="45720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 xml:space="preserve">где </w:t>
      </w:r>
      <w:r>
        <w:rPr>
          <w:i/>
        </w:rPr>
        <w:t>d</w:t>
      </w:r>
      <w:r>
        <w:rPr>
          <w:vertAlign w:val="subscript"/>
        </w:rPr>
        <w:t>0,98</w:t>
      </w:r>
      <w:r>
        <w:t xml:space="preserve"> - удельное влагосодержание наружного воздуха обеспеченностью 0,98, г/кг;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rPr>
          <w:i/>
        </w:rPr>
        <w:t>h</w:t>
      </w:r>
      <w:r>
        <w:rPr>
          <w:vertAlign w:val="subscript"/>
        </w:rPr>
        <w:t>0,98</w:t>
      </w:r>
      <w:r>
        <w:t xml:space="preserve"> - удельная энтальпия наружного воздуха обеспеченностью 0,98, кДж/кг;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rPr>
          <w:i/>
        </w:rPr>
        <w:t>T</w:t>
      </w:r>
      <w:r>
        <w:rPr>
          <w:vertAlign w:val="subscript"/>
        </w:rPr>
        <w:t>0,98</w:t>
      </w:r>
      <w:r>
        <w:t xml:space="preserve"> - расчетная температура теплого периода обеспеченностью 0,98, °C.</w:t>
      </w:r>
    </w:p>
    <w:p w:rsidR="00E611BA" w:rsidRDefault="00E611BA">
      <w:pPr>
        <w:pStyle w:val="ConsPlusNormal"/>
        <w:spacing w:before="200"/>
        <w:ind w:firstLine="540"/>
        <w:jc w:val="both"/>
      </w:pPr>
      <w:r>
        <w:t>Климатическое районирование для строительства разработано на основе комплексного сочетания средней месячной температуры воздуха в январе и июле, средней скорости ветра за три зимних месяца, средней месячной относительной влажности воздуха в июле (таблица Б.1).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Б.1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020"/>
        <w:gridCol w:w="1928"/>
        <w:gridCol w:w="1134"/>
        <w:gridCol w:w="1928"/>
        <w:gridCol w:w="1984"/>
      </w:tblGrid>
      <w:tr w:rsidR="00E611BA"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Климатические районы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Климатические подрайоны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Среднемесячная температура воздуха в январе, °C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Средняя скорость ветра за три зимних месяца, м/с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Среднемесячная температура воздуха в июле, °C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Среднемесячная относительная влажность воздуха в июле, %</w:t>
            </w:r>
          </w:p>
        </w:tc>
      </w:tr>
      <w:tr w:rsidR="00E611BA">
        <w:tc>
          <w:tcPr>
            <w:tcW w:w="1077" w:type="dxa"/>
            <w:vMerge w:val="restart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IА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-32 и ниже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+4 до +19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-28 и ниже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0 до +13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Более 75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-14 до -28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IГ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-14 до -28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0 до +14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Более 75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IД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-14 до -32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+10 до +20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-4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+8 до +12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Более 75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-3 до -5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Более 75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-4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IIГ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-5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Более 75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IIIА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-14 до -20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-5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IIIВ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-5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IVА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-10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+28 и выше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IVБ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 до +6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+22 до +28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50 и более в 15 ч</w:t>
            </w:r>
          </w:p>
        </w:tc>
      </w:tr>
      <w:tr w:rsidR="00E611BA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IVВ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0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+25 до +28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t>IVГ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-15 до 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t>От +25 до +28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E611BA" w:rsidRDefault="00E611BA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E611BA">
        <w:tc>
          <w:tcPr>
            <w:tcW w:w="907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E611BA" w:rsidRDefault="00E611BA">
            <w:pPr>
              <w:pStyle w:val="ConsPlusNormal"/>
              <w:ind w:firstLine="283"/>
              <w:jc w:val="both"/>
            </w:pPr>
            <w:r>
              <w:t>Примечание - Климатический подрайон IД характеризуется продолжительностью холодного периода года (со средней суточной температурой воздуха ниже 0 °C) 190 дней в году и более.</w:t>
            </w:r>
          </w:p>
        </w:tc>
      </w:tr>
    </w:tbl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Районирование северной строительно-климатической зоны основано на следующих показателях: абсолютная минимальная температура воздуха, температура наиболее холодных суток и наиболее холодной пятидневки обеспеченностью 0,98 и 0,92, сумма средних суточных температур за отопительный период. По суровости климата на территории северной строительно-климатической зоны выделены подзоны с суровыми, наименее суровыми и наиболее суровыми условиями (таблица Б.2).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right"/>
      </w:pPr>
      <w:r>
        <w:t>Таблица Б.2</w:t>
      </w:r>
    </w:p>
    <w:p w:rsidR="00E611BA" w:rsidRDefault="00E611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1531"/>
        <w:gridCol w:w="892"/>
        <w:gridCol w:w="892"/>
        <w:gridCol w:w="906"/>
        <w:gridCol w:w="906"/>
        <w:gridCol w:w="1644"/>
      </w:tblGrid>
      <w:tr w:rsidR="00E611BA">
        <w:tc>
          <w:tcPr>
            <w:tcW w:w="2268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Подзона</w:t>
            </w:r>
          </w:p>
        </w:tc>
        <w:tc>
          <w:tcPr>
            <w:tcW w:w="5127" w:type="dxa"/>
            <w:gridSpan w:val="5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644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Сумма средних суточных температур за период со средней суточной температурой воздуха &lt;= 8 °C</w:t>
            </w:r>
          </w:p>
        </w:tc>
      </w:tr>
      <w:tr w:rsidR="00E611BA">
        <w:tc>
          <w:tcPr>
            <w:tcW w:w="226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1531" w:type="dxa"/>
            <w:vMerge w:val="restart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Абсолютная минимальная</w:t>
            </w:r>
          </w:p>
        </w:tc>
        <w:tc>
          <w:tcPr>
            <w:tcW w:w="1784" w:type="dxa"/>
            <w:gridSpan w:val="2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Наиболее холодных суток обеспеченностью</w:t>
            </w:r>
          </w:p>
        </w:tc>
        <w:tc>
          <w:tcPr>
            <w:tcW w:w="1812" w:type="dxa"/>
            <w:gridSpan w:val="2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Наиболее холодной пятидневки обеспеченностью</w:t>
            </w:r>
          </w:p>
        </w:tc>
        <w:tc>
          <w:tcPr>
            <w:tcW w:w="1644" w:type="dxa"/>
            <w:vMerge/>
          </w:tcPr>
          <w:p w:rsidR="00E611BA" w:rsidRDefault="00E611BA">
            <w:pPr>
              <w:pStyle w:val="ConsPlusNormal"/>
            </w:pPr>
          </w:p>
        </w:tc>
      </w:tr>
      <w:tr w:rsidR="00E611BA">
        <w:tc>
          <w:tcPr>
            <w:tcW w:w="2268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1531" w:type="dxa"/>
            <w:vMerge/>
          </w:tcPr>
          <w:p w:rsidR="00E611BA" w:rsidRDefault="00E611BA">
            <w:pPr>
              <w:pStyle w:val="ConsPlusNormal"/>
            </w:pPr>
          </w:p>
        </w:tc>
        <w:tc>
          <w:tcPr>
            <w:tcW w:w="892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892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90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906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1644" w:type="dxa"/>
            <w:vMerge/>
          </w:tcPr>
          <w:p w:rsidR="00E611BA" w:rsidRDefault="00E611BA">
            <w:pPr>
              <w:pStyle w:val="ConsPlusNormal"/>
            </w:pPr>
          </w:p>
        </w:tc>
      </w:tr>
      <w:tr w:rsidR="00E611BA">
        <w:tc>
          <w:tcPr>
            <w:tcW w:w="2268" w:type="dxa"/>
          </w:tcPr>
          <w:p w:rsidR="00E611BA" w:rsidRDefault="00E611BA">
            <w:pPr>
              <w:pStyle w:val="ConsPlusNormal"/>
              <w:jc w:val="center"/>
            </w:pPr>
            <w:r>
              <w:t>Наименее суровые условия</w:t>
            </w:r>
          </w:p>
        </w:tc>
        <w:tc>
          <w:tcPr>
            <w:tcW w:w="1531" w:type="dxa"/>
          </w:tcPr>
          <w:p w:rsidR="00E611BA" w:rsidRDefault="00E611BA">
            <w:pPr>
              <w:pStyle w:val="ConsPlusNormal"/>
              <w:jc w:val="center"/>
            </w:pPr>
            <w:r>
              <w:t>-35</w:t>
            </w:r>
          </w:p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-28</w:t>
            </w:r>
          </w:p>
          <w:p w:rsidR="00E611BA" w:rsidRDefault="00E611BA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06" w:type="dxa"/>
          </w:tcPr>
          <w:p w:rsidR="00E611BA" w:rsidRDefault="00E611BA">
            <w:pPr>
              <w:pStyle w:val="ConsPlusNormal"/>
              <w:jc w:val="center"/>
            </w:pPr>
            <w:r>
              <w:t>-25</w:t>
            </w:r>
          </w:p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06" w:type="dxa"/>
          </w:tcPr>
          <w:p w:rsidR="00E611BA" w:rsidRDefault="00E611BA">
            <w:pPr>
              <w:pStyle w:val="ConsPlusNormal"/>
              <w:jc w:val="center"/>
            </w:pPr>
            <w:r>
              <w:t>-23</w:t>
            </w:r>
          </w:p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644" w:type="dxa"/>
          </w:tcPr>
          <w:p w:rsidR="00E611BA" w:rsidRDefault="00E611BA">
            <w:pPr>
              <w:pStyle w:val="ConsPlusNormal"/>
              <w:jc w:val="center"/>
            </w:pPr>
            <w:r>
              <w:t>-743</w:t>
            </w:r>
          </w:p>
          <w:p w:rsidR="00E611BA" w:rsidRDefault="00E611BA">
            <w:pPr>
              <w:pStyle w:val="ConsPlusNormal"/>
              <w:jc w:val="center"/>
            </w:pPr>
            <w:r>
              <w:t>-2780</w:t>
            </w:r>
          </w:p>
        </w:tc>
      </w:tr>
      <w:tr w:rsidR="00E611BA">
        <w:tc>
          <w:tcPr>
            <w:tcW w:w="2268" w:type="dxa"/>
            <w:vAlign w:val="center"/>
          </w:tcPr>
          <w:p w:rsidR="00E611BA" w:rsidRDefault="00E611BA">
            <w:pPr>
              <w:pStyle w:val="ConsPlusNormal"/>
              <w:jc w:val="center"/>
            </w:pPr>
            <w:r>
              <w:lastRenderedPageBreak/>
              <w:t>Суровые условия</w:t>
            </w:r>
          </w:p>
        </w:tc>
        <w:tc>
          <w:tcPr>
            <w:tcW w:w="1531" w:type="dxa"/>
          </w:tcPr>
          <w:p w:rsidR="00E611BA" w:rsidRDefault="00E611BA">
            <w:pPr>
              <w:pStyle w:val="ConsPlusNormal"/>
              <w:jc w:val="center"/>
            </w:pPr>
            <w:r>
              <w:t>-45</w:t>
            </w:r>
          </w:p>
          <w:p w:rsidR="00E611BA" w:rsidRDefault="00E611BA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-40</w:t>
            </w:r>
          </w:p>
          <w:p w:rsidR="00E611BA" w:rsidRDefault="00E611BA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-39</w:t>
            </w:r>
          </w:p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06" w:type="dxa"/>
          </w:tcPr>
          <w:p w:rsidR="00E611BA" w:rsidRDefault="00E611BA">
            <w:pPr>
              <w:pStyle w:val="ConsPlusNormal"/>
              <w:jc w:val="center"/>
            </w:pPr>
            <w:r>
              <w:t>-38</w:t>
            </w:r>
          </w:p>
          <w:p w:rsidR="00E611BA" w:rsidRDefault="00E611BA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06" w:type="dxa"/>
          </w:tcPr>
          <w:p w:rsidR="00E611BA" w:rsidRDefault="00E611BA">
            <w:pPr>
              <w:pStyle w:val="ConsPlusNormal"/>
              <w:jc w:val="center"/>
            </w:pPr>
            <w:r>
              <w:t>-36</w:t>
            </w:r>
          </w:p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644" w:type="dxa"/>
          </w:tcPr>
          <w:p w:rsidR="00E611BA" w:rsidRDefault="00E611BA">
            <w:pPr>
              <w:pStyle w:val="ConsPlusNormal"/>
              <w:jc w:val="center"/>
            </w:pPr>
            <w:r>
              <w:t>-2138</w:t>
            </w:r>
          </w:p>
          <w:p w:rsidR="00E611BA" w:rsidRDefault="00E611BA">
            <w:pPr>
              <w:pStyle w:val="ConsPlusNormal"/>
              <w:jc w:val="center"/>
            </w:pPr>
            <w:r>
              <w:t>-5678</w:t>
            </w:r>
          </w:p>
        </w:tc>
      </w:tr>
      <w:tr w:rsidR="00E611BA">
        <w:tc>
          <w:tcPr>
            <w:tcW w:w="2268" w:type="dxa"/>
          </w:tcPr>
          <w:p w:rsidR="00E611BA" w:rsidRDefault="00E611BA">
            <w:pPr>
              <w:pStyle w:val="ConsPlusNormal"/>
              <w:jc w:val="center"/>
            </w:pPr>
            <w:r>
              <w:t>Наиболее суровые условия</w:t>
            </w:r>
          </w:p>
        </w:tc>
        <w:tc>
          <w:tcPr>
            <w:tcW w:w="1531" w:type="dxa"/>
          </w:tcPr>
          <w:p w:rsidR="00E611BA" w:rsidRDefault="00E611BA">
            <w:pPr>
              <w:pStyle w:val="ConsPlusNormal"/>
              <w:jc w:val="center"/>
            </w:pPr>
            <w:r>
              <w:t>-54</w:t>
            </w:r>
          </w:p>
          <w:p w:rsidR="00E611BA" w:rsidRDefault="00E611BA">
            <w:pPr>
              <w:pStyle w:val="ConsPlusNormal"/>
              <w:jc w:val="center"/>
            </w:pPr>
            <w:r>
              <w:t>-71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-50</w:t>
            </w:r>
          </w:p>
          <w:p w:rsidR="00E611BA" w:rsidRDefault="00E611BA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892" w:type="dxa"/>
          </w:tcPr>
          <w:p w:rsidR="00E611BA" w:rsidRDefault="00E611BA">
            <w:pPr>
              <w:pStyle w:val="ConsPlusNormal"/>
              <w:jc w:val="center"/>
            </w:pPr>
            <w:r>
              <w:t>-49</w:t>
            </w:r>
          </w:p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906" w:type="dxa"/>
          </w:tcPr>
          <w:p w:rsidR="00E611BA" w:rsidRDefault="00E611BA">
            <w:pPr>
              <w:pStyle w:val="ConsPlusNormal"/>
              <w:jc w:val="center"/>
            </w:pPr>
            <w:r>
              <w:t>-47</w:t>
            </w:r>
          </w:p>
          <w:p w:rsidR="00E611BA" w:rsidRDefault="00E611BA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906" w:type="dxa"/>
          </w:tcPr>
          <w:p w:rsidR="00E611BA" w:rsidRDefault="00E611BA">
            <w:pPr>
              <w:pStyle w:val="ConsPlusNormal"/>
              <w:jc w:val="center"/>
            </w:pPr>
            <w:r>
              <w:t>-46</w:t>
            </w:r>
          </w:p>
          <w:p w:rsidR="00E611BA" w:rsidRDefault="00E611BA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644" w:type="dxa"/>
          </w:tcPr>
          <w:p w:rsidR="00E611BA" w:rsidRDefault="00E611BA">
            <w:pPr>
              <w:pStyle w:val="ConsPlusNormal"/>
              <w:jc w:val="center"/>
            </w:pPr>
            <w:r>
              <w:t>-3199</w:t>
            </w:r>
          </w:p>
          <w:p w:rsidR="00E611BA" w:rsidRDefault="00E611BA">
            <w:pPr>
              <w:pStyle w:val="ConsPlusNormal"/>
              <w:jc w:val="center"/>
            </w:pPr>
            <w:r>
              <w:t>-7095</w:t>
            </w:r>
          </w:p>
        </w:tc>
      </w:tr>
      <w:tr w:rsidR="00E611BA">
        <w:tc>
          <w:tcPr>
            <w:tcW w:w="9039" w:type="dxa"/>
            <w:gridSpan w:val="7"/>
          </w:tcPr>
          <w:p w:rsidR="00E611BA" w:rsidRDefault="00E611BA">
            <w:pPr>
              <w:pStyle w:val="ConsPlusNormal"/>
              <w:ind w:firstLine="283"/>
              <w:jc w:val="both"/>
            </w:pPr>
            <w:r>
              <w:t>Примечание - Первая строка - максимальные значения, вторая строка - минимальные значения.</w:t>
            </w:r>
          </w:p>
        </w:tc>
      </w:tr>
    </w:tbl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ind w:firstLine="540"/>
        <w:jc w:val="both"/>
      </w:pPr>
      <w:r>
        <w:t>Карта распределения среднего за год числа переходов температуры воздуха через 0 °C разработана на основе числа переходов через 0 °C средней суточной температуры воздуха, просуммированных за каждый год и осредненных за период 1961 - 1990 гг.</w:t>
      </w: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jc w:val="both"/>
      </w:pPr>
    </w:p>
    <w:p w:rsidR="00E611BA" w:rsidRDefault="00E611BA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9206DE" w:rsidRDefault="009206DE">
      <w:bookmarkStart w:id="20" w:name="_GoBack"/>
      <w:bookmarkEnd w:id="20"/>
    </w:p>
    <w:sectPr w:rsidR="009206DE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BA"/>
    <w:rsid w:val="009206DE"/>
    <w:rsid w:val="00E6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11B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E611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E611B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E611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E611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611B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E611B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E611B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11B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E611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E611B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E611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E611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611B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E611B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E611B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849D9E7B2BADF5BE46DA1ED055A8631A30833BEA527AEF16BEC6186470A3702E3FE664BC398E69C8C862B9F0EiEPDO" TargetMode="External"/><Relationship Id="rId18" Type="http://schemas.openxmlformats.org/officeDocument/2006/relationships/hyperlink" Target="consultantplus://offline/ref=1849D9E7B2BADF5BE46DA1ED055A8631A30833BEA527AEF16BEC6186470A3702E3FE664BC398E69C8C862B9F0EiEPDO" TargetMode="External"/><Relationship Id="rId26" Type="http://schemas.openxmlformats.org/officeDocument/2006/relationships/hyperlink" Target="consultantplus://offline/ref=1849D9E7B2BADF5BE46DBEF8005A8631A00432B1A125F3FB63B56D8440056815F6B73246C29BF99487CC78DB59E2BB74CF4C81F2A47CE2i2PCO" TargetMode="External"/><Relationship Id="rId39" Type="http://schemas.openxmlformats.org/officeDocument/2006/relationships/hyperlink" Target="consultantplus://offline/ref=1849D9E7B2BADF5BE46DA1ED055A8631A30833BEA527AEF16BEC6186470A3702E3FE664BC398E69C8C862B9F0EiEPDO" TargetMode="External"/><Relationship Id="rId21" Type="http://schemas.openxmlformats.org/officeDocument/2006/relationships/hyperlink" Target="consultantplus://offline/ref=1849D9E7B2BADF5BE46DBEF8005A8631A00432B1A125F3FB63B56D8440056815F6B73246C29BF99987CC78DB59E2BB74CF4C81F2A47CE2i2PCO" TargetMode="External"/><Relationship Id="rId34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42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1.png"/><Relationship Id="rId7" Type="http://schemas.openxmlformats.org/officeDocument/2006/relationships/hyperlink" Target="consultantplus://offline/ref=1849D9E7B2BADF5BE46DBEF8005A8631A00432B1A125F3FB63B56D8440056815F6B73246C29BF89B87CC78DB59E2BB74CF4C81F2A47CE2i2PC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1849D9E7B2BADF5BE46DBEF8005A8631A00432B1A125F3FB63B56D8440056815F6B73246C29BF89587CC78DB59E2BB74CF4C81F2A47CE2i2PCO" TargetMode="External"/><Relationship Id="rId29" Type="http://schemas.openxmlformats.org/officeDocument/2006/relationships/hyperlink" Target="consultantplus://offline/ref=1849D9E7B2BADF5BE46DA1ED055A8631A30833BEA527AEF16BEC6186470A3702E3FE664BC398E69C8C862B9F0EiEPDO" TargetMode="External"/><Relationship Id="rId11" Type="http://schemas.openxmlformats.org/officeDocument/2006/relationships/hyperlink" Target="consultantplus://offline/ref=1849D9E7B2BADF5BE46DA1ED055A8631A30833BEA527AEF16BEC6186470A3702E3FE664BC398E69C8C862B9F0EiEPDO" TargetMode="External"/><Relationship Id="rId24" Type="http://schemas.openxmlformats.org/officeDocument/2006/relationships/hyperlink" Target="consultantplus://offline/ref=1849D9E7B2BADF5BE46DA1ED055A8631A30833BEA527AEF16BEC6186470A3702E3FE664BC398E69C8C862B9F0EiEPDO" TargetMode="External"/><Relationship Id="rId32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37" Type="http://schemas.openxmlformats.org/officeDocument/2006/relationships/hyperlink" Target="consultantplus://offline/ref=1849D9E7B2BADF5BE46DA1ED055A8631A30833BEA527AEF16BEC6186470A3702E3FE664BC398E69C8C862B9F0EiEPDO" TargetMode="External"/><Relationship Id="rId40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45" Type="http://schemas.openxmlformats.org/officeDocument/2006/relationships/image" Target="media/image3.png"/><Relationship Id="rId53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58" Type="http://schemas.openxmlformats.org/officeDocument/2006/relationships/image" Target="media/image14.png"/><Relationship Id="rId5" Type="http://schemas.openxmlformats.org/officeDocument/2006/relationships/hyperlink" Target="https://www.consultant.ru" TargetMode="External"/><Relationship Id="rId61" Type="http://schemas.openxmlformats.org/officeDocument/2006/relationships/fontTable" Target="fontTable.xml"/><Relationship Id="rId19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14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22" Type="http://schemas.openxmlformats.org/officeDocument/2006/relationships/hyperlink" Target="consultantplus://offline/ref=1849D9E7B2BADF5BE46DBEF8005A8631A00432B1A125F3FB63B56D8440056815F6B73246C29BF99B87CC78DB59E2BB74CF4C81F2A47CE2i2PCO" TargetMode="External"/><Relationship Id="rId27" Type="http://schemas.openxmlformats.org/officeDocument/2006/relationships/hyperlink" Target="consultantplus://offline/ref=1849D9E7B2BADF5BE46DBEF8005A8631A00432B1A125F3FB63B56D8440056815F6B73246C29BFA9D87CC78DB59E2BB74CF4C81F2A47CE2i2PCO" TargetMode="External"/><Relationship Id="rId30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35" Type="http://schemas.openxmlformats.org/officeDocument/2006/relationships/hyperlink" Target="consultantplus://offline/ref=1849D9E7B2BADF5BE46DA1ED055A8631A30833BEA527AEF16BEC6186470A3702E3FE664BC398E69C8C862B9F0EiEPDO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56" Type="http://schemas.openxmlformats.org/officeDocument/2006/relationships/image" Target="media/image12.png"/><Relationship Id="rId8" Type="http://schemas.openxmlformats.org/officeDocument/2006/relationships/hyperlink" Target="consultantplus://offline/ref=1849D9E7B2BADF5BE46DA1ED055A8631A60E3ABFA028AEF16BEC6186470A3702F1FE3E47C29BF89D85937DCE48BAB776D25380ECB87EE02Ci4P7O" TargetMode="External"/><Relationship Id="rId51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1849D9E7B2BADF5BE46DA1ED055A8631A1043CB9A42DAEF16BEC6186470A3702E3FE664BC398E69C8C862B9F0EiEPDO" TargetMode="External"/><Relationship Id="rId17" Type="http://schemas.openxmlformats.org/officeDocument/2006/relationships/hyperlink" Target="consultantplus://offline/ref=1849D9E7B2BADF5BE46DBEF8005A8631A00432B1A125F3FB63B56D8440056815F6B73246C29BF89487CC78DB59E2BB74CF4C81F2A47CE2i2PCO" TargetMode="External"/><Relationship Id="rId25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33" Type="http://schemas.openxmlformats.org/officeDocument/2006/relationships/hyperlink" Target="consultantplus://offline/ref=1849D9E7B2BADF5BE46DA1ED055A8631A30833BEA527AEF16BEC6186470A3702E3FE664BC398E69C8C862B9F0EiEPDO" TargetMode="External"/><Relationship Id="rId38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46" Type="http://schemas.openxmlformats.org/officeDocument/2006/relationships/image" Target="media/image4.png"/><Relationship Id="rId59" Type="http://schemas.openxmlformats.org/officeDocument/2006/relationships/image" Target="media/image15.wmf"/><Relationship Id="rId20" Type="http://schemas.openxmlformats.org/officeDocument/2006/relationships/hyperlink" Target="consultantplus://offline/ref=1849D9E7B2BADF5BE46DBEF8005A8631A00432B1A125F3FB63B56D8440056815F6B73246C29BF99E87CC78DB59E2BB74CF4C81F2A47CE2i2PCO" TargetMode="External"/><Relationship Id="rId41" Type="http://schemas.openxmlformats.org/officeDocument/2006/relationships/hyperlink" Target="consultantplus://offline/ref=1849D9E7B2BADF5BE46DA1ED055A8631A30833BEA527AEF16BEC6186470A3702E3FE664BC398E69C8C862B9F0EiEPDO" TargetMode="External"/><Relationship Id="rId54" Type="http://schemas.openxmlformats.org/officeDocument/2006/relationships/image" Target="media/image1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849D9E7B2BADF5BE46DA1ED055A8631A1043BB9AC27AEF16BEC6186470A3702E3FE664BC398E69C8C862B9F0EiEPDO" TargetMode="External"/><Relationship Id="rId15" Type="http://schemas.openxmlformats.org/officeDocument/2006/relationships/hyperlink" Target="consultantplus://offline/ref=1849D9E7B2BADF5BE46DBEF8005A8631A00432B1A125F3FB63B56D8440056815F6B73246C29BF89A87CC78DB59E2BB74CF4C81F2A47CE2i2PCO" TargetMode="External"/><Relationship Id="rId23" Type="http://schemas.openxmlformats.org/officeDocument/2006/relationships/hyperlink" Target="consultantplus://offline/ref=1849D9E7B2BADF5BE46DBEF8005A8631A00432B1A125F3FB63B56D8440056815F6B73246C29BF99F87CC78DB59E2BB74CF4C81F2A47CE2i2PCO" TargetMode="External"/><Relationship Id="rId28" Type="http://schemas.openxmlformats.org/officeDocument/2006/relationships/hyperlink" Target="consultantplus://offline/ref=1849D9E7B2BADF5BE46DBEF8005A8631A00432B1A125F3FB63B56D8440056815F6B73246C29BFA9C87CC78DB59E2BB74CF4C81F2A47CE2i2PCO" TargetMode="External"/><Relationship Id="rId36" Type="http://schemas.openxmlformats.org/officeDocument/2006/relationships/hyperlink" Target="consultantplus://offline/ref=1849D9E7B2BADF5BE46DA1ED055A8631A60D3CBCAC27AEF16BEC6186470A3702F1FE3E47C29BF8958E937DCE48BAB776D25380ECB87EE02Ci4P7O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3.png"/><Relationship Id="rId10" Type="http://schemas.openxmlformats.org/officeDocument/2006/relationships/hyperlink" Target="consultantplus://offline/ref=1849D9E7B2BADF5BE46DBEF8005A8631A00F33B9A125F3FB63B56D8440056807F6EF3E47C185F99D929A299Di0PEO" TargetMode="External"/><Relationship Id="rId31" Type="http://schemas.openxmlformats.org/officeDocument/2006/relationships/hyperlink" Target="consultantplus://offline/ref=1849D9E7B2BADF5BE46DA1ED055A8631A30833BEA527AEF16BEC6186470A3702E3FE664BC398E69C8C862B9F0EiEPDO" TargetMode="External"/><Relationship Id="rId44" Type="http://schemas.openxmlformats.org/officeDocument/2006/relationships/image" Target="media/image2.png"/><Relationship Id="rId52" Type="http://schemas.openxmlformats.org/officeDocument/2006/relationships/hyperlink" Target="consultantplus://offline/ref=1849D9E7B2BADF5BE46DA1ED055A8631A30833BEA527AEF16BEC6186470A3702E3FE664BC398E69C8C862B9F0EiEPDO" TargetMode="External"/><Relationship Id="rId60" Type="http://schemas.openxmlformats.org/officeDocument/2006/relationships/image" Target="media/image16.w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849D9E7B2BADF5BE46DA1ED055A8631A1043BB9AC27AEF16BEC6186470A3702F1FE3E47C29BF89D89937DCE48BAB776D25380ECB87EE02Ci4P7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181</Pages>
  <Words>34189</Words>
  <Characters>194878</Characters>
  <Application>Microsoft Office Word</Application>
  <DocSecurity>0</DocSecurity>
  <Lines>1623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Кузнецова</dc:creator>
  <cp:lastModifiedBy>Татьяна В. Кузнецова</cp:lastModifiedBy>
  <cp:revision>1</cp:revision>
  <dcterms:created xsi:type="dcterms:W3CDTF">2022-10-13T14:15:00Z</dcterms:created>
  <dcterms:modified xsi:type="dcterms:W3CDTF">2022-10-13T14:15:00Z</dcterms:modified>
</cp:coreProperties>
</file>