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C0" w:rsidRDefault="00271D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1DC0" w:rsidRDefault="00271DC0">
      <w:pPr>
        <w:pStyle w:val="ConsPlusNormal"/>
        <w:jc w:val="both"/>
        <w:outlineLvl w:val="0"/>
      </w:pPr>
    </w:p>
    <w:p w:rsidR="00271DC0" w:rsidRDefault="00271DC0">
      <w:pPr>
        <w:pStyle w:val="ConsPlusNormal"/>
        <w:jc w:val="right"/>
        <w:outlineLvl w:val="0"/>
      </w:pPr>
      <w:r>
        <w:t>Утвержден и введен в действие</w:t>
      </w:r>
    </w:p>
    <w:p w:rsidR="00271DC0" w:rsidRDefault="00271DC0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Министерства строительства</w:t>
      </w:r>
    </w:p>
    <w:p w:rsidR="00271DC0" w:rsidRDefault="00271DC0">
      <w:pPr>
        <w:pStyle w:val="ConsPlusNormal"/>
        <w:jc w:val="right"/>
      </w:pPr>
      <w:r>
        <w:t>и жилищно-коммунального хозяйства</w:t>
      </w:r>
    </w:p>
    <w:p w:rsidR="00271DC0" w:rsidRDefault="00271DC0">
      <w:pPr>
        <w:pStyle w:val="ConsPlusNormal"/>
        <w:jc w:val="right"/>
      </w:pPr>
      <w:r>
        <w:t>Российской Федерации</w:t>
      </w:r>
    </w:p>
    <w:p w:rsidR="00271DC0" w:rsidRDefault="00271DC0">
      <w:pPr>
        <w:pStyle w:val="ConsPlusNormal"/>
        <w:jc w:val="right"/>
      </w:pPr>
      <w:r>
        <w:t>от 30 декабря 2020 г. N 901/пр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r>
        <w:t>СВОД ПРАВИЛ</w:t>
      </w:r>
    </w:p>
    <w:p w:rsidR="00271DC0" w:rsidRDefault="00271DC0">
      <w:pPr>
        <w:pStyle w:val="ConsPlusTitle"/>
        <w:jc w:val="center"/>
      </w:pPr>
    </w:p>
    <w:p w:rsidR="00271DC0" w:rsidRDefault="00271DC0">
      <w:pPr>
        <w:pStyle w:val="ConsPlusTitle"/>
        <w:jc w:val="center"/>
      </w:pPr>
      <w:r>
        <w:t>ЖЕЛЕЗНОДОРОЖНЫЕ ВОКЗАЛЬНЫЕ КОМПЛЕКСЫ</w:t>
      </w:r>
    </w:p>
    <w:p w:rsidR="00271DC0" w:rsidRDefault="00271DC0">
      <w:pPr>
        <w:pStyle w:val="ConsPlusTitle"/>
        <w:jc w:val="center"/>
      </w:pPr>
    </w:p>
    <w:p w:rsidR="00271DC0" w:rsidRDefault="00271DC0">
      <w:pPr>
        <w:pStyle w:val="ConsPlusTitle"/>
        <w:jc w:val="center"/>
      </w:pPr>
      <w:r>
        <w:t>ПРАВИЛА ПРОЕКТИРОВАНИЯ</w:t>
      </w:r>
    </w:p>
    <w:p w:rsidR="00271DC0" w:rsidRDefault="00271DC0">
      <w:pPr>
        <w:pStyle w:val="ConsPlusTitle"/>
        <w:jc w:val="center"/>
      </w:pPr>
    </w:p>
    <w:p w:rsidR="00271DC0" w:rsidRPr="00271DC0" w:rsidRDefault="00271DC0">
      <w:pPr>
        <w:pStyle w:val="ConsPlusTitle"/>
        <w:jc w:val="center"/>
        <w:rPr>
          <w:lang w:val="en-US"/>
        </w:rPr>
      </w:pPr>
      <w:r w:rsidRPr="00271DC0">
        <w:rPr>
          <w:lang w:val="en-US"/>
        </w:rPr>
        <w:t>Railway station complexes. Design rules</w:t>
      </w:r>
    </w:p>
    <w:p w:rsidR="00271DC0" w:rsidRPr="00271DC0" w:rsidRDefault="00271DC0">
      <w:pPr>
        <w:pStyle w:val="ConsPlusTitle"/>
        <w:jc w:val="center"/>
        <w:rPr>
          <w:lang w:val="en-US"/>
        </w:rPr>
      </w:pPr>
    </w:p>
    <w:p w:rsidR="00271DC0" w:rsidRPr="00271DC0" w:rsidRDefault="00271DC0">
      <w:pPr>
        <w:pStyle w:val="ConsPlusTitle"/>
        <w:jc w:val="center"/>
        <w:rPr>
          <w:lang w:val="en-US"/>
        </w:rPr>
      </w:pPr>
      <w:r>
        <w:t>СП</w:t>
      </w:r>
      <w:r w:rsidRPr="00271DC0">
        <w:rPr>
          <w:lang w:val="en-US"/>
        </w:rPr>
        <w:t xml:space="preserve"> 417.1325800.2020</w:t>
      </w:r>
    </w:p>
    <w:p w:rsidR="00271DC0" w:rsidRPr="00271DC0" w:rsidRDefault="00271DC0">
      <w:pPr>
        <w:pStyle w:val="ConsPlusNormal"/>
        <w:spacing w:after="1"/>
        <w:rPr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D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Pr="00271DC0" w:rsidRDefault="00271DC0">
            <w:pPr>
              <w:pStyle w:val="ConsPlusNormal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Pr="00271DC0" w:rsidRDefault="00271DC0">
            <w:pPr>
              <w:pStyle w:val="ConsPlusNormal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DC0" w:rsidRDefault="00271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1DC0" w:rsidRDefault="00271D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271DC0" w:rsidRDefault="00271DC0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1004/пр)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r>
        <w:rPr>
          <w:b/>
        </w:rPr>
        <w:t>Дата введения</w:t>
      </w:r>
    </w:p>
    <w:p w:rsidR="00271DC0" w:rsidRDefault="00271DC0">
      <w:pPr>
        <w:pStyle w:val="ConsPlusNormal"/>
        <w:jc w:val="right"/>
      </w:pPr>
      <w:r>
        <w:rPr>
          <w:b/>
        </w:rPr>
        <w:t>1 июля 2021 года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  <w:outlineLvl w:val="1"/>
      </w:pPr>
      <w:r>
        <w:t>Предисловие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rPr>
          <w:b/>
        </w:rPr>
        <w:t>Сведения о своде правил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1 ИСПОЛНИТЕЛЬ - Акционерное общество "Центральный научно-исследовательский и проектно-экспериментальный институт промышленных зданий и сооружений" (АО "ЦНИИПромзданий")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30 декабря 2020 г. N 901/пр и введен в действие с 1 июля 2021 г.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 ЗАРЕГИСТРИРОВАН Федеральным агентством по техническому регулированию и метрологии (Росстандарт). Пересмотр </w:t>
      </w:r>
      <w:hyperlink r:id="rId10">
        <w:r>
          <w:rPr>
            <w:color w:val="0000FF"/>
          </w:rPr>
          <w:t>СП 417.1325800.2018</w:t>
        </w:r>
      </w:hyperlink>
      <w:r>
        <w:t xml:space="preserve"> "Здания железнодорожных вокзалов. Правила проектирования"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rPr>
          <w:i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  <w:outlineLvl w:val="1"/>
      </w:pPr>
      <w:r>
        <w:t>Введение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lastRenderedPageBreak/>
        <w:t xml:space="preserve">Настоящий свод правил разработан в целях обеспечения требований федерального закона от 30 декабря 2009 г. </w:t>
      </w:r>
      <w:hyperlink r:id="rId11">
        <w:r>
          <w:rPr>
            <w:color w:val="0000FF"/>
          </w:rPr>
          <w:t>N 384-ФЗ</w:t>
        </w:r>
      </w:hyperlink>
      <w:r>
        <w:t xml:space="preserve"> "Технический регламент о безопасности зданий и сооружений" с учетом федеральных законов от 23 ноября 2009 г. </w:t>
      </w:r>
      <w:hyperlink r:id="rId12">
        <w:r>
          <w:rPr>
            <w:color w:val="0000FF"/>
          </w:rPr>
          <w:t>N 261-ФЗ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и от 22 июля 2008 г. </w:t>
      </w:r>
      <w:hyperlink r:id="rId13">
        <w:r>
          <w:rPr>
            <w:color w:val="0000FF"/>
          </w:rPr>
          <w:t>N 123-ФЗ</w:t>
        </w:r>
      </w:hyperlink>
      <w:r>
        <w:t xml:space="preserve"> "Технический регламент о требованиях пожарной безопасности".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Настоящий свод правил разработан в развитие </w:t>
      </w:r>
      <w:hyperlink r:id="rId14">
        <w:r>
          <w:rPr>
            <w:color w:val="0000FF"/>
          </w:rPr>
          <w:t>СП 118.13330.2012</w:t>
        </w:r>
      </w:hyperlink>
      <w:r>
        <w:t xml:space="preserve"> "СНиП 31-06-2009 Общественные здания и сооружения".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Пересмотр свода правил выполнен авторским коллективом: АО "ЦНИИПромзданий" (канд. архитектуры </w:t>
      </w:r>
      <w:r>
        <w:rPr>
          <w:i/>
        </w:rPr>
        <w:t>Д.К. Лейкина</w:t>
      </w:r>
      <w:r>
        <w:t xml:space="preserve">, канд. архитектуры </w:t>
      </w:r>
      <w:r>
        <w:rPr>
          <w:i/>
        </w:rPr>
        <w:t>Н.В. Дубынин</w:t>
      </w:r>
      <w:r>
        <w:t xml:space="preserve">, </w:t>
      </w:r>
      <w:r>
        <w:rPr>
          <w:i/>
        </w:rPr>
        <w:t>Ю.Л. Кашулина</w:t>
      </w:r>
      <w:r>
        <w:t xml:space="preserve">, </w:t>
      </w:r>
      <w:r>
        <w:rPr>
          <w:i/>
        </w:rPr>
        <w:t>В.В. Коновалова</w:t>
      </w:r>
      <w:r>
        <w:t xml:space="preserve">), РУТ (МИИТ) (канд. техн. наук </w:t>
      </w:r>
      <w:r>
        <w:rPr>
          <w:i/>
        </w:rPr>
        <w:t>С.П. Вакуленко</w:t>
      </w:r>
      <w:r>
        <w:t xml:space="preserve">, </w:t>
      </w:r>
      <w:r>
        <w:rPr>
          <w:i/>
        </w:rPr>
        <w:t>А.В. Колин</w:t>
      </w:r>
      <w:r>
        <w:t xml:space="preserve">, </w:t>
      </w:r>
      <w:r>
        <w:rPr>
          <w:i/>
        </w:rPr>
        <w:t>А.А. Бакин</w:t>
      </w:r>
      <w:r>
        <w:t xml:space="preserve">, </w:t>
      </w:r>
      <w:r>
        <w:rPr>
          <w:i/>
        </w:rPr>
        <w:t>П.А. Кузин</w:t>
      </w:r>
      <w:r>
        <w:t xml:space="preserve">), ФГБУ "ЦНИИП Минстроя России" (канд. техн. наук </w:t>
      </w:r>
      <w:r>
        <w:rPr>
          <w:i/>
        </w:rPr>
        <w:t>Д.Г. Пронин</w:t>
      </w:r>
      <w:r>
        <w:t xml:space="preserve">), ПГУПС (д-р техн. наук, проф. </w:t>
      </w:r>
      <w:r>
        <w:rPr>
          <w:i/>
        </w:rPr>
        <w:t>Т.А. Белаш</w:t>
      </w:r>
      <w:r>
        <w:t>).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1.1 Настоящий свод правил устанавливает требования на проектирование новых и реконструируемых железнодорожных вокзальных комплексов, а также на организацию земельных участков их размещения.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1.2 Настоящий свод правил не распространяется на проектирование зданий и сооружений сезонного назначения, а также пассажирских павильонов.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В настоящем своде правил использованы нормативные ссылки на следующие документы: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ГОСТ 12.2.233-2012</w:t>
        </w:r>
      </w:hyperlink>
      <w:r>
        <w:t xml:space="preserve"> (ISO 5149:1993) Система стандартов безопасности труда. Системы холодильные холодопроизводительностью свыше 3,0 кВт. Требования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ГОСТ 12.4.026-2015</w:t>
        </w:r>
      </w:hyperlink>
      <w:r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ГОСТ 9238-2013</w:t>
        </w:r>
      </w:hyperlink>
      <w:r>
        <w:t xml:space="preserve"> Габариты железнодорожного подвижного состава и приближения строений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ГОСТ 25772-83</w:t>
        </w:r>
      </w:hyperlink>
      <w:r>
        <w:t xml:space="preserve"> Ограждения лестниц, балконов и крыш стальные. Общие технические условия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ГОСТ 27751-2014</w:t>
        </w:r>
      </w:hyperlink>
      <w:r>
        <w:t xml:space="preserve"> Надежность строительных конструкций и оснований. Основные положения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ГОСТ 30389-2013</w:t>
        </w:r>
      </w:hyperlink>
      <w:r>
        <w:t xml:space="preserve"> Услуги общественного питания. Предприятия общественного питания. Классификация и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ГОСТ 30494-2011</w:t>
        </w:r>
      </w:hyperlink>
      <w:r>
        <w:t xml:space="preserve"> Здания жилые и общественные. Параметры микроклимата в помещениях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ГОСТ 33942-2016</w:t>
        </w:r>
      </w:hyperlink>
      <w:r>
        <w:t xml:space="preserve"> Услуги на железнодорожном транспорте. Обслуживание пассажиров. Термины и определения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ГОСТ 33966.1-2016</w:t>
        </w:r>
      </w:hyperlink>
      <w:r>
        <w:t xml:space="preserve"> (EN 115-1:2008+A1:2010) Эскалаторы и пассажирские конвейеры. Требования безопасности к устройству и установке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ГОСТ Р 12.2.143-2009</w:t>
        </w:r>
      </w:hyperlink>
      <w:r>
        <w:t xml:space="preserve"> Система стандартов безопасности труда. Системы фотолюминесцентные эвакуационные. Требования и методы контроля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ГОСТ Р 22.1.12-2005</w:t>
        </w:r>
      </w:hyperlink>
      <w:r>
        <w:t xml:space="preserve">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ГОСТ Р 51303-2013</w:t>
        </w:r>
      </w:hyperlink>
      <w:r>
        <w:t xml:space="preserve"> Торговля. Термины и определения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ГОСТ Р 51671-2015</w:t>
        </w:r>
      </w:hyperlink>
      <w:r>
        <w:t xml:space="preserve"> Средства связи и информации технические общего пользования, доступные для инвалидов. Классификация. Требования доступности и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ГОСТ Р 51773-2009</w:t>
        </w:r>
      </w:hyperlink>
      <w:r>
        <w:t xml:space="preserve"> Услуги торговли. Классификация предприятий торговли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ГОСТ Р 51885-2002</w:t>
        </w:r>
      </w:hyperlink>
      <w:r>
        <w:t xml:space="preserve"> (ИСО 7001:1990) Знаки информационные для общественных мест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ГОСТ Р 52131-2019</w:t>
        </w:r>
      </w:hyperlink>
      <w:r>
        <w:t xml:space="preserve"> Средства отображения информации знаковые для инвалидов. Технические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ГОСТ Р 52382-2010</w:t>
        </w:r>
      </w:hyperlink>
      <w:r>
        <w:t xml:space="preserve"> (ЕН 81-72:2003) Лифты пассажирские. Лифты для пожарных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ГОСТ Р 52875-2018</w:t>
        </w:r>
      </w:hyperlink>
      <w:r>
        <w:t xml:space="preserve"> Указатели тактильные наземные для инвалидов по зрению. Технические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ГОСТ Р 53246-2008</w:t>
        </w:r>
      </w:hyperlink>
      <w:r>
        <w:t xml:space="preserve"> Информационные технологии. Системы кабельные структурированные. Проектирование основных узлов системы.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ГОСТ Р 54984-2012</w:t>
        </w:r>
      </w:hyperlink>
      <w:r>
        <w:t xml:space="preserve"> Освещение наружное объектов железнодорожного транспорта. Нормы и методы контроля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ГОСТ Р 55555-2013</w:t>
        </w:r>
      </w:hyperlink>
      <w:r>
        <w:t xml:space="preserve"> 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ГОСТ Р 56461-2015</w:t>
        </w:r>
      </w:hyperlink>
      <w:r>
        <w:t xml:space="preserve"> Безопасность транспортная.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ГОСТ Р 58171-2018</w:t>
        </w:r>
      </w:hyperlink>
      <w:r>
        <w:t xml:space="preserve"> Услуги на железнодорожном транспорте. Требования к обслуживанию пассажиров на вокзальных комплексах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ГОСТ Р 58320-2018</w:t>
        </w:r>
      </w:hyperlink>
      <w:r>
        <w:t xml:space="preserve"> Электроустановки систем тягового электроснабжения железной дороги постоянного тока. Требования к заземлению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ГОСТ Р 58321-2018</w:t>
        </w:r>
      </w:hyperlink>
      <w:r>
        <w:t xml:space="preserve"> Электроустановки систем тягового электроснабжения железной дороги переменного тока. Требования к заземлению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ГОСТ Р ЕН 13779-2007</w:t>
        </w:r>
      </w:hyperlink>
      <w:r>
        <w:t xml:space="preserve"> Вентиляция в нежилых зданиях. Технические требования к системам вентиляции и кондиционирования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СП 1.13130.2020</w:t>
        </w:r>
      </w:hyperlink>
      <w:r>
        <w:t xml:space="preserve"> Системы противопожарной защиты. Эвакуационные пути и выходы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СП 2.13130.2020</w:t>
        </w:r>
      </w:hyperlink>
      <w:r>
        <w:t xml:space="preserve"> Системы противопожарной защиты. Обеспечение огнестойкости объектов защиты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СП 3.13130.2009</w:t>
        </w:r>
      </w:hyperlink>
      <w:r>
        <w:t xml:space="preserve">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СП 6.13130.2013</w:t>
        </w:r>
      </w:hyperlink>
      <w:r>
        <w:t xml:space="preserve"> Системы противопожарной защиты. Электрооборудование. Требования </w:t>
      </w:r>
      <w:r>
        <w:lastRenderedPageBreak/>
        <w:t>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СП 7.13130.2013</w:t>
        </w:r>
      </w:hyperlink>
      <w:r>
        <w:t xml:space="preserve"> Отопление, вентиляция и кондиционирование. Требования пожарной безопасности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СП 8.13130.2020</w:t>
        </w:r>
      </w:hyperlink>
      <w:r>
        <w:t xml:space="preserve"> Системы противопожарной защиты. Наружное противопожарное водоснабжение. Требования 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СП 10.13130.2020</w:t>
        </w:r>
      </w:hyperlink>
      <w:r>
        <w:t xml:space="preserve"> Системы противопожарной защиты. Внутренний противопожарный водопровод. Нормы и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СП 12.13130.2009</w:t>
        </w:r>
      </w:hyperlink>
      <w:r>
        <w:t xml:space="preserve"> Определение категорий помещений, зданий и наружных установок по взрывопожарной и пожарной опасности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СП 15.13330.2012</w:t>
        </w:r>
      </w:hyperlink>
      <w:r>
        <w:t xml:space="preserve"> "СНиП II-22-81* Каменные и армокаменные конструкции" (с изменениями N 1, N 2, N 3)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СП 16.13330.2017</w:t>
        </w:r>
      </w:hyperlink>
      <w:r>
        <w:t xml:space="preserve"> "СНиП II-23-81* Стальные конструкции"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СП 29.13330.2011</w:t>
        </w:r>
      </w:hyperlink>
      <w:r>
        <w:t xml:space="preserve"> "СНиП 2.03.13-88 Полы"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СП 30.13330.2016</w:t>
        </w:r>
      </w:hyperlink>
      <w:r>
        <w:t xml:space="preserve"> "СНиП 2.04.01-85* Внутренний водопровод и канализация зданий"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СП 31.13330.2012</w:t>
        </w:r>
      </w:hyperlink>
      <w:r>
        <w:t xml:space="preserve"> "СНиП 2.04.02-84* Водоснабжение. Наружные сети и сооружения" (с изменениями N 1, N 2, N 3, N 4, N 5)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СП 35.13330.2011</w:t>
        </w:r>
      </w:hyperlink>
      <w:r>
        <w:t xml:space="preserve"> "СНиП 2.05.03-84* Мосты и трубы"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СП 51.13330.2011</w:t>
        </w:r>
      </w:hyperlink>
      <w:r>
        <w:t xml:space="preserve"> "СНиП 23-03-2003 Защита от шума"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СП 59.13330.2016</w:t>
        </w:r>
      </w:hyperlink>
      <w:r>
        <w:t xml:space="preserve"> "СНиП 35-01-2001 Доступность зданий и сооружений для маломобильных групп населения"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СП 60.13330.2016</w:t>
        </w:r>
      </w:hyperlink>
      <w:r>
        <w:t xml:space="preserve"> "СНиП 41-01-2003 Отопление, вентиляция и кондиционирование воздуха"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СП 63.13330.2018</w:t>
        </w:r>
      </w:hyperlink>
      <w:r>
        <w:t xml:space="preserve"> "СНиП 52-01-2003 Бетонные и железобетонные конструкции. Основные положения"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СП 64.13330.2017</w:t>
        </w:r>
      </w:hyperlink>
      <w:r>
        <w:t xml:space="preserve"> "СНиП II-25-80 Деревянные конструкции"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СП 104.13330.2016</w:t>
        </w:r>
      </w:hyperlink>
      <w:r>
        <w:t xml:space="preserve"> "СНиП 2.06.15-85 Инженерная защита территории от затопления и подтопления"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СП 113.13330.2016</w:t>
        </w:r>
      </w:hyperlink>
      <w:r>
        <w:t xml:space="preserve"> "СНиП 21-02-99* Стоянки автомобилей"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СП 118.13330.2012</w:t>
        </w:r>
      </w:hyperlink>
      <w:r>
        <w:t xml:space="preserve"> "СНиП 31-06-2009 Общественные здания и сооружения" (с изменениями N 1, N 2, N 3, N 4)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СП 119.13330.2017</w:t>
        </w:r>
      </w:hyperlink>
      <w:r>
        <w:t xml:space="preserve"> "СНиП 32-01-95 Железные дороги колеи 1520 мм"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СП 131.13330.2018</w:t>
        </w:r>
      </w:hyperlink>
      <w:r>
        <w:t xml:space="preserve"> "СНиП 23-01-99* Строительная климатология"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СП 132.13330.2011</w:t>
        </w:r>
      </w:hyperlink>
      <w:r>
        <w:t xml:space="preserve"> Обеспечение антитеррористической защищенности зданий и сооружений. Общие требования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СП 133.13330.2012</w:t>
        </w:r>
      </w:hyperlink>
      <w:r>
        <w:t xml:space="preserve"> Сети проводного радиовещания и оповещения в зданиях и сооружениях. Нормы проектирования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СП 134.13330.2012</w:t>
        </w:r>
      </w:hyperlink>
      <w:r>
        <w:t xml:space="preserve"> Системы электросвязи зданий и сооружений. Основные положения проектирования (с изменениями N 1, N 2)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СП 136.13330.2012</w:t>
        </w:r>
      </w:hyperlink>
      <w:r>
        <w:t xml:space="preserve"> Здания и сооружения. Общие положения проектирования с учетом доступности для маломобильных групп населения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СП 138.13330.2012</w:t>
        </w:r>
      </w:hyperlink>
      <w:r>
        <w:t xml:space="preserve"> Общественные здания и сооружения, доступные маломобильным группам населения. Правила проектирования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маломобильных групп населения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СП 153.13130.2013</w:t>
        </w:r>
      </w:hyperlink>
      <w:r>
        <w:t xml:space="preserve"> Инфраструктура железнодорожного транспорта. Требования пожарной безопасности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СП 154.13130.2013</w:t>
        </w:r>
      </w:hyperlink>
      <w:r>
        <w:t xml:space="preserve"> Встроенные подземные автостоянки. Требования 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СП 160.1325800.2014</w:t>
        </w:r>
      </w:hyperlink>
      <w:r>
        <w:t xml:space="preserve"> Здания и комплексы многофункциональные. Правила проектирования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СП 225.1326000.2014</w:t>
        </w:r>
      </w:hyperlink>
      <w:r>
        <w:t xml:space="preserve"> Станционные здания, сооружения и устройства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СП 227.1326000.2014</w:t>
        </w:r>
      </w:hyperlink>
      <w:r>
        <w:t xml:space="preserve"> Пересечения железнодорожных линий с линиями транспорта и инженерными сетями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СП 239.1326000.2015</w:t>
        </w:r>
      </w:hyperlink>
      <w:r>
        <w:t xml:space="preserve"> Системы информирования пассажиров, оповещения работающих на путях и парковой связи на железнодорожном транспорте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СП 248.1325800.2016</w:t>
        </w:r>
      </w:hyperlink>
      <w:r>
        <w:t xml:space="preserve"> Сооружения подземные.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СП 256.1325800.2016</w:t>
        </w:r>
      </w:hyperlink>
      <w:r>
        <w:t xml:space="preserve"> Электроустановки жилых и общественных зданий. Правила проектирования и монтажа (с изменениями N 1, N 2, N 3)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СП 258.1311500.2016</w:t>
        </w:r>
      </w:hyperlink>
      <w:r>
        <w:t xml:space="preserve"> Объекты религиозного назначения. Требования 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СП 370.1325800.2017</w:t>
        </w:r>
      </w:hyperlink>
      <w:r>
        <w:t xml:space="preserve"> Устройства солнцезащитные зданий.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СП 395.1325800.2018</w:t>
        </w:r>
      </w:hyperlink>
      <w:r>
        <w:t xml:space="preserve"> Транспортно-пересадочные узлы.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СП 396.1325800.2018</w:t>
        </w:r>
      </w:hyperlink>
      <w:r>
        <w:t xml:space="preserve"> Улицы и дороги населенных пунктов. Правила градостроительного проектирования (с изменением N 1)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СП 426.1325800.2018</w:t>
        </w:r>
      </w:hyperlink>
      <w:r>
        <w:t xml:space="preserve"> Конструкции фасадные светопрозрачные зданий и сооружений.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СП 439.1325800.2018</w:t>
        </w:r>
      </w:hyperlink>
      <w:r>
        <w:t xml:space="preserve"> Здания и сооружения. Правила проектирования аварийного освещения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СП 484.1311500.2020</w:t>
        </w:r>
      </w:hyperlink>
      <w:r>
        <w:t xml:space="preserve"> 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СП 486.1311500.2020</w:t>
        </w:r>
      </w:hyperlink>
      <w:r>
        <w:t xml:space="preserve">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СанПиН 2.1.3.2630-10</w:t>
        </w:r>
      </w:hyperlink>
      <w:r>
        <w:t xml:space="preserve"> Санитарно-эпидемиологические требования к организациям, осуществляющим медицинскую деятельность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СанПиН 2.1.7.1322-03</w:t>
        </w:r>
      </w:hyperlink>
      <w:r>
        <w:t xml:space="preserve"> Гигиенические требования к размещению и обезвреживанию отходов производства и потребления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СанПиН 2.1.7.3550-19</w:t>
        </w:r>
      </w:hyperlink>
      <w:r>
        <w:t xml:space="preserve"> Санитарно-эпидемиологические требования к содержанию территорий муниципальных образований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СанПиН 2.2.1/2.1.1.1278-03</w:t>
        </w:r>
      </w:hyperlink>
      <w:r>
        <w:t xml:space="preserve"> Гигиенические требования к естественному, искусственному и совмещенному освещению жилых и общественных зданий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СанПиН 2.2.4.548-96</w:t>
        </w:r>
      </w:hyperlink>
      <w:r>
        <w:t xml:space="preserve"> Гигиенические требования к микроклимату производственных помещений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СанПиН 2.3/2.4.3590-20</w:t>
        </w:r>
      </w:hyperlink>
      <w:r>
        <w:t xml:space="preserve"> Санитарно-эпидемиологические требования к организации общественного питания населения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СН 2.2.4/2.1.8.562-96</w:t>
        </w:r>
      </w:hyperlink>
      <w:r>
        <w:t xml:space="preserve"> Шум на рабочих местах, в помещениях жилых, общественных зданий и на территории жилой застройки</w:t>
      </w:r>
    </w:p>
    <w:p w:rsidR="00271DC0" w:rsidRDefault="00271DC0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</w:t>
      </w:r>
      <w:r>
        <w:lastRenderedPageBreak/>
        <w:t>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3 Термины, определения и сокращения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2"/>
      </w:pPr>
      <w:r>
        <w:t>3.1 Термины и определения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настоящем своде правил использованы термины по </w:t>
      </w:r>
      <w:hyperlink r:id="rId103">
        <w:r>
          <w:rPr>
            <w:color w:val="0000FF"/>
          </w:rPr>
          <w:t>СП 59.13330</w:t>
        </w:r>
      </w:hyperlink>
      <w:r>
        <w:t xml:space="preserve">, </w:t>
      </w:r>
      <w:hyperlink r:id="rId104">
        <w:r>
          <w:rPr>
            <w:color w:val="0000FF"/>
          </w:rPr>
          <w:t>СП 118.13330</w:t>
        </w:r>
      </w:hyperlink>
      <w:r>
        <w:t xml:space="preserve">, </w:t>
      </w:r>
      <w:hyperlink r:id="rId105">
        <w:r>
          <w:rPr>
            <w:color w:val="0000FF"/>
          </w:rPr>
          <w:t>ГОСТ 33942</w:t>
        </w:r>
      </w:hyperlink>
      <w:r>
        <w:t>, а также следующие термины с соответствующими определениями: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3.1.1</w:t>
      </w:r>
    </w:p>
    <w:p w:rsidR="00271DC0" w:rsidRDefault="00271D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1D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0" w:rsidRDefault="00271DC0">
            <w:pPr>
              <w:pStyle w:val="ConsPlusNormal"/>
              <w:ind w:firstLine="567"/>
              <w:jc w:val="both"/>
            </w:pPr>
            <w:r>
              <w:rPr>
                <w:b/>
              </w:rPr>
              <w:t>железнодорожный вокзал:</w:t>
            </w:r>
            <w:r>
              <w:t xml:space="preserve"> Элемент железнодорожной инфраструктуры, комплексный объект недвижимости - часть железнодорожного вокзального комплекса на железнодорожной станции (пассажирском остановочном пункте), здание или комплекс зданий и сооружений, состоящих из помещений, предназначенных для обслуживания пассажиров железнодорожного транспорта и других пользователей услугами железнодорожного вокзального комплекса, размещения рабочих мест и служебных помещений обслуживающего персонала.</w:t>
            </w:r>
          </w:p>
          <w:p w:rsidR="00271DC0" w:rsidRDefault="00271DC0">
            <w:pPr>
              <w:pStyle w:val="ConsPlusNormal"/>
              <w:ind w:firstLine="567"/>
              <w:jc w:val="both"/>
            </w:pPr>
            <w:r>
              <w:t xml:space="preserve">[ГОСТ 33942-2016, </w:t>
            </w:r>
            <w:hyperlink r:id="rId106">
              <w:r>
                <w:rPr>
                  <w:color w:val="0000FF"/>
                </w:rPr>
                <w:t>пункт 3.7</w:t>
              </w:r>
            </w:hyperlink>
            <w:r>
              <w:t>]</w:t>
            </w:r>
          </w:p>
        </w:tc>
      </w:tr>
    </w:tbl>
    <w:p w:rsidR="00271DC0" w:rsidRDefault="00271DC0">
      <w:pPr>
        <w:pStyle w:val="ConsPlusNormal"/>
        <w:spacing w:before="220"/>
        <w:ind w:firstLine="540"/>
        <w:jc w:val="both"/>
      </w:pPr>
      <w:r>
        <w:t>3.1.2</w:t>
      </w:r>
    </w:p>
    <w:p w:rsidR="00271DC0" w:rsidRDefault="00271D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1D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0" w:rsidRDefault="00271DC0">
            <w:pPr>
              <w:pStyle w:val="ConsPlusNormal"/>
              <w:ind w:firstLine="567"/>
              <w:jc w:val="both"/>
            </w:pPr>
            <w:r>
              <w:rPr>
                <w:b/>
              </w:rPr>
              <w:t>железнодорожный вокзальный комплекс:</w:t>
            </w:r>
            <w:r>
              <w:t xml:space="preserve"> Совокупность железнодорожного вокзала и прилегающих к нему территорий, зданий, сооружений и других объектов, конструктивно, технологически или иным образом связанных с железнодорожным вокзалом и подчиненных единому режиму управления, функционирования и развития.</w:t>
            </w:r>
          </w:p>
          <w:p w:rsidR="00271DC0" w:rsidRDefault="00271DC0">
            <w:pPr>
              <w:pStyle w:val="ConsPlusNormal"/>
              <w:ind w:firstLine="567"/>
              <w:jc w:val="both"/>
            </w:pPr>
            <w:r>
              <w:t xml:space="preserve">[ГОСТ 33942-2016, </w:t>
            </w:r>
            <w:hyperlink r:id="rId107">
              <w:r>
                <w:rPr>
                  <w:color w:val="0000FF"/>
                </w:rPr>
                <w:t>пункт 3.8</w:t>
              </w:r>
            </w:hyperlink>
            <w:r>
              <w:t>]</w:t>
            </w:r>
          </w:p>
        </w:tc>
      </w:tr>
    </w:tbl>
    <w:p w:rsidR="00271DC0" w:rsidRDefault="00271DC0">
      <w:pPr>
        <w:pStyle w:val="ConsPlusNormal"/>
        <w:spacing w:before="220"/>
        <w:ind w:firstLine="540"/>
        <w:jc w:val="both"/>
      </w:pPr>
      <w:r>
        <w:t>3.1.3</w:t>
      </w:r>
    </w:p>
    <w:p w:rsidR="00271DC0" w:rsidRDefault="00271D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1D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0" w:rsidRDefault="00271DC0">
            <w:pPr>
              <w:pStyle w:val="ConsPlusNormal"/>
              <w:ind w:firstLine="567"/>
              <w:jc w:val="both"/>
            </w:pPr>
            <w:r>
              <w:rPr>
                <w:b/>
              </w:rPr>
              <w:t>пассажирский конвейер:</w:t>
            </w:r>
            <w:r>
              <w:t xml:space="preserve"> Установка с механическим приводом для перемещения пассажиров, в которой непрерывная несущая поверхность пластин или ленты остается параллельной направлению ее движения.</w:t>
            </w:r>
          </w:p>
          <w:p w:rsidR="00271DC0" w:rsidRDefault="00271DC0">
            <w:pPr>
              <w:pStyle w:val="ConsPlusNormal"/>
              <w:ind w:firstLine="567"/>
              <w:jc w:val="both"/>
            </w:pPr>
            <w:r>
              <w:t xml:space="preserve">[ГОСТ 33966.1-2016, </w:t>
            </w:r>
            <w:hyperlink r:id="rId108">
              <w:r>
                <w:rPr>
                  <w:color w:val="0000FF"/>
                </w:rPr>
                <w:t>пункт 3.1.2</w:t>
              </w:r>
            </w:hyperlink>
            <w:r>
              <w:t>]</w:t>
            </w:r>
          </w:p>
        </w:tc>
      </w:tr>
    </w:tbl>
    <w:p w:rsidR="00271DC0" w:rsidRDefault="00271DC0">
      <w:pPr>
        <w:pStyle w:val="ConsPlusNormal"/>
        <w:spacing w:before="220"/>
        <w:ind w:firstLine="540"/>
        <w:jc w:val="both"/>
      </w:pPr>
      <w:r>
        <w:t xml:space="preserve">3.1.4 </w:t>
      </w:r>
      <w:r>
        <w:rPr>
          <w:b/>
        </w:rPr>
        <w:t>пассажирский перрон:</w:t>
      </w:r>
      <w:r>
        <w:t xml:space="preserve"> Часть территории железнодорожного вокзала, железнодорожной станции или остановочного пункта, включающая платформы, распределительные площадки и переходы, предназначенная для накопления и безопасного прохода пассажиров к платформам.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3.1.5 </w:t>
      </w:r>
      <w:r>
        <w:rPr>
          <w:b/>
        </w:rPr>
        <w:t>перронная касса (касса "на выход"):</w:t>
      </w:r>
      <w:r>
        <w:t xml:space="preserve"> Касса, расположенная за линией турникетов со стороны платформ, предназначенная для приобретения билетов на станции окончания поездки.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3.1.6 </w:t>
      </w:r>
      <w:r>
        <w:rPr>
          <w:b/>
        </w:rPr>
        <w:t>привокзальная площадь:</w:t>
      </w:r>
      <w:r>
        <w:t xml:space="preserve"> Прилегающая к земельному участку размещения железнодорожного вокзала территория с подъездами и подходами к вокзалу и предусмотренными по заданию на проектирование объектами инфраструктуры железнодорожного транспорта и элементами благоустройства.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3.1.7 </w:t>
      </w:r>
      <w:r>
        <w:rPr>
          <w:b/>
        </w:rPr>
        <w:t>пропускная способность вокзала:</w:t>
      </w:r>
      <w:r>
        <w:t xml:space="preserve"> Эксплуатационный показатель вокзала, определяемый расчетным потоком пассажиров и прочих потребителей вокзальных услуг, который может быть обслужен в течение расчетного часа (пикового пассажиропотока).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3.1.8 </w:t>
      </w:r>
      <w:r>
        <w:rPr>
          <w:b/>
        </w:rPr>
        <w:t>расчетная вместимость вокзала:</w:t>
      </w:r>
      <w:r>
        <w:t xml:space="preserve"> Число людей, которое может быть одновременно размещено в помещениях здания вокзала, предназначенных для обслуживания пассажиров (за исключением обслуживающего персонала).</w:t>
      </w:r>
    </w:p>
    <w:p w:rsidR="00271DC0" w:rsidRDefault="00271DC0">
      <w:pPr>
        <w:pStyle w:val="ConsPlusTitle"/>
        <w:spacing w:before="220"/>
        <w:ind w:firstLine="540"/>
        <w:jc w:val="both"/>
        <w:outlineLvl w:val="2"/>
      </w:pPr>
      <w:r>
        <w:t>3.2 Сокращения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АКХ - автоматическая камера хранения;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АСОКУПЭ - автоматизированная система оплаты, контроля и учета проезда в электропоездах;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БПА - билетопечатающий автомат;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ЗОЛД - зал официальных лиц и делегаций;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КДО - комната длительного отдыха;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КМиР - комната матери и ребенка;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МГН - маломобильные группы населения;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СКХ - стационарная камера хранения;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ТТС - транзакционный терминал самообслуживания.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4 Общие положения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4.1 В зависимости от пассажирских сообщений железнодорожные вокзальные комплексы подразделяются на обслуживающие: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преимущественно </w:t>
      </w:r>
      <w:hyperlink w:anchor="P175">
        <w:r>
          <w:rPr>
            <w:color w:val="0000FF"/>
          </w:rPr>
          <w:t>&lt;1&gt;</w:t>
        </w:r>
      </w:hyperlink>
      <w:r>
        <w:t xml:space="preserve"> дальние сообщения (в том числе международные сообщения);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преимущественно </w:t>
      </w:r>
      <w:hyperlink w:anchor="P175">
        <w:r>
          <w:rPr>
            <w:color w:val="0000FF"/>
          </w:rPr>
          <w:t>&lt;1&gt;</w:t>
        </w:r>
      </w:hyperlink>
      <w:r>
        <w:t xml:space="preserve"> пригородные, пригородно-городские и внутригородские сообщения (в том числе скорые пригородные);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объединенные железнодорожные вокзалы, сочетающие признаки нескольких типов вокзальных комплексов.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0" w:name="P175"/>
      <w:bookmarkEnd w:id="0"/>
      <w:r>
        <w:t>&lt;1&gt; При доле 90% и более в пассажирообороте пассажиров одной из категорий.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4.2 В соответствии с ГОСТ Р 58171-2018 (</w:t>
      </w:r>
      <w:hyperlink r:id="rId109">
        <w:r>
          <w:rPr>
            <w:color w:val="0000FF"/>
          </w:rPr>
          <w:t>таблицы 1</w:t>
        </w:r>
      </w:hyperlink>
      <w:r>
        <w:t xml:space="preserve"> и </w:t>
      </w:r>
      <w:hyperlink r:id="rId110">
        <w:r>
          <w:rPr>
            <w:color w:val="0000FF"/>
          </w:rPr>
          <w:t>2</w:t>
        </w:r>
      </w:hyperlink>
      <w:r>
        <w:t>) железнодорожные вокзальные комплексы делятся на классы: внеклассный, I, II, III, IV.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Примечание - Высшая категория - внеклассный, низшая - класс IV.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4.3 Железнодорожные вокзальные комплексы по расположению в плане вокзала относительно платформ и перронных приемо-отправочных путей разделяют на следующие типы: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 боковым расположением вокзала;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 островным расположением вокзала;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 торцевым расположением вокзала (на пассажирских станциях тупикового типа);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русловой (надпутный или подпутный), когда вокзал расположен над или под перронными </w:t>
      </w:r>
      <w:r>
        <w:lastRenderedPageBreak/>
        <w:t>приемо-отправочными путями или пассажирскими платформами;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комбинированный, объединяющий признаки нескольких типов вокзальных комплексов.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4.4 В зависимости от расчетной вместимости, определяемой в соответствии с </w:t>
      </w:r>
      <w:hyperlink w:anchor="P994">
        <w:r>
          <w:rPr>
            <w:color w:val="0000FF"/>
          </w:rPr>
          <w:t>приложением А</w:t>
        </w:r>
      </w:hyperlink>
      <w:r>
        <w:t xml:space="preserve">, железнодорожные вокзалы, обслуживающие преимущественно </w:t>
      </w:r>
      <w:hyperlink w:anchor="P194">
        <w:r>
          <w:rPr>
            <w:color w:val="0000FF"/>
          </w:rPr>
          <w:t>&lt;1&gt;</w:t>
        </w:r>
      </w:hyperlink>
      <w:r>
        <w:t xml:space="preserve"> дальние сообщения, подразделяют на следующие:</w:t>
      </w:r>
    </w:p>
    <w:p w:rsidR="00271DC0" w:rsidRDefault="00271DC0">
      <w:pPr>
        <w:pStyle w:val="ConsPlusNonformat"/>
        <w:spacing w:before="200"/>
        <w:jc w:val="both"/>
      </w:pPr>
      <w:r>
        <w:t xml:space="preserve">    - малые   с расчетной вместимостью - 50, 100, 150 и 200 пассажиров;</w:t>
      </w:r>
    </w:p>
    <w:p w:rsidR="00271DC0" w:rsidRDefault="00271DC0">
      <w:pPr>
        <w:pStyle w:val="ConsPlusNonformat"/>
        <w:jc w:val="both"/>
      </w:pPr>
      <w:r>
        <w:t xml:space="preserve">    - средние "     "          "       - от 201 до 700 пассажиров</w:t>
      </w:r>
    </w:p>
    <w:p w:rsidR="00271DC0" w:rsidRDefault="00271DC0">
      <w:pPr>
        <w:pStyle w:val="ConsPlusNonformat"/>
        <w:jc w:val="both"/>
      </w:pPr>
      <w:r>
        <w:t xml:space="preserve">                                         (включительно);</w:t>
      </w:r>
    </w:p>
    <w:p w:rsidR="00271DC0" w:rsidRDefault="00271DC0">
      <w:pPr>
        <w:pStyle w:val="ConsPlusNonformat"/>
        <w:jc w:val="both"/>
      </w:pPr>
      <w:r>
        <w:t xml:space="preserve">    - большие "     "          "       - от 701 до 1500 пассажиров</w:t>
      </w:r>
    </w:p>
    <w:p w:rsidR="00271DC0" w:rsidRDefault="00271DC0">
      <w:pPr>
        <w:pStyle w:val="ConsPlusNonformat"/>
        <w:jc w:val="both"/>
      </w:pPr>
      <w:r>
        <w:t xml:space="preserve">                                         (включительно);</w:t>
      </w:r>
    </w:p>
    <w:p w:rsidR="00271DC0" w:rsidRDefault="00271DC0">
      <w:pPr>
        <w:pStyle w:val="ConsPlusNonformat"/>
        <w:jc w:val="both"/>
      </w:pPr>
      <w:r>
        <w:t xml:space="preserve">    - крупные "     "          "       - от 1501 пассажира.</w:t>
      </w:r>
    </w:p>
    <w:p w:rsidR="00271DC0" w:rsidRDefault="00271DC0">
      <w:pPr>
        <w:pStyle w:val="ConsPlusNormal"/>
        <w:ind w:firstLine="540"/>
        <w:jc w:val="both"/>
      </w:pPr>
      <w:r>
        <w:t>--------------------------------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1" w:name="P194"/>
      <w:bookmarkEnd w:id="1"/>
      <w:r>
        <w:t xml:space="preserve">&lt;1&gt; См. </w:t>
      </w:r>
      <w:hyperlink w:anchor="P175">
        <w:r>
          <w:rPr>
            <w:color w:val="0000FF"/>
          </w:rPr>
          <w:t>сноску в 4.1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Проектирование вокзалов с расчетной вместимостью 50 и менее пассажиров следует осуществлять в соответствии с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4.5 Вокзалы, обслуживающие пригородные, пригородно-городские и внутригородские сообщения, подразделяют в зависимости от значения годового расчетного потока, определяемого по </w:t>
      </w:r>
      <w:hyperlink w:anchor="P1053">
        <w:r>
          <w:rPr>
            <w:color w:val="0000FF"/>
          </w:rPr>
          <w:t>Б.1</w:t>
        </w:r>
      </w:hyperlink>
      <w:r>
        <w:t xml:space="preserve"> приложения Б.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зависимости от величины годового расчетного потока вокзалы, обслуживающие пригородные, пригородно-городские и внутригородские сообщения, подразделяют на следующие: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малые - менее 0,75 млн чел.;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средние - от 0,75 до 5,0 млн чел. (включительно);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большие - от 5,0 от 20,0 млн чел. (включительно);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крупные - более 20,0 млн чел.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4.6 Железнодорожные вокзальные комплексы должны включать обязательные элементы: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привокзальную площадь или территорию, примыкающую к железнодорожной станции;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платформу (платформы) или пассажирский перрон с платформами;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пассажирское здание железнодорожного вокзала (одно и более) (далее - вокзал).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Дополнительно по заданию на проектирование и в зависимости от планировочных решений железнодорожные вокзальные комплексы могут включать: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пешеходные переходы в одном или разных уровнях (конкорсы, пешеходные мосты, тоннели, настилы и пр.);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вспомогательные здания и сооружения санитарно-бытового, общественно-делового, культурно-досугового, торгового, подсобного и технического назначения;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малые архитектурные формы (по </w:t>
      </w:r>
      <w:hyperlink r:id="rId111">
        <w:r>
          <w:rPr>
            <w:color w:val="0000FF"/>
          </w:rPr>
          <w:t>ГОСТ 33942</w:t>
        </w:r>
      </w:hyperlink>
      <w:r>
        <w:t>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4.7 Расчетную вместимость вокзалов для пригородных, пригородно-городских и внутригородских пассажирских сообщений в зависимости от расчетного потока пассажиров </w:t>
      </w:r>
      <w:r>
        <w:lastRenderedPageBreak/>
        <w:t xml:space="preserve">определяют по </w:t>
      </w:r>
      <w:hyperlink w:anchor="P1069">
        <w:r>
          <w:rPr>
            <w:color w:val="0000FF"/>
          </w:rPr>
          <w:t>формуле (Б.2)</w:t>
        </w:r>
      </w:hyperlink>
      <w:r>
        <w:t xml:space="preserve"> приложения Б.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4.8 На железнодорожных вокзальных комплексах следует предусматривать билетные кассы. По заданию на проектирование дополнительно могут быть предусмотрены ТТС и БПА.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4.9 Число билетных касс, БПА и ТТС следует определять по </w:t>
      </w:r>
      <w:hyperlink w:anchor="P1082">
        <w:r>
          <w:rPr>
            <w:color w:val="0000FF"/>
          </w:rPr>
          <w:t>приложению В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4.10 На всех предназначенных для пассажиров объектах железнодорожного вокзального комплекса должны быть обеспечены условия их безопасного пользования МГН самостоятельно либо с помощью сопровождающего по </w:t>
      </w:r>
      <w:hyperlink r:id="rId112">
        <w:r>
          <w:rPr>
            <w:color w:val="0000FF"/>
          </w:rPr>
          <w:t>СП 59.13330</w:t>
        </w:r>
      </w:hyperlink>
      <w:r>
        <w:t xml:space="preserve">, </w:t>
      </w:r>
      <w:hyperlink r:id="rId113">
        <w:r>
          <w:rPr>
            <w:color w:val="0000FF"/>
          </w:rPr>
          <w:t>СП 136.13330</w:t>
        </w:r>
      </w:hyperlink>
      <w:r>
        <w:t xml:space="preserve">, </w:t>
      </w:r>
      <w:hyperlink r:id="rId114">
        <w:r>
          <w:rPr>
            <w:color w:val="0000FF"/>
          </w:rPr>
          <w:t>СП 138.13330</w:t>
        </w:r>
      </w:hyperlink>
      <w:r>
        <w:t xml:space="preserve"> и </w:t>
      </w:r>
      <w:hyperlink r:id="rId115">
        <w:r>
          <w:rPr>
            <w:color w:val="0000FF"/>
          </w:rPr>
          <w:t>СП 140.13330</w:t>
        </w:r>
      </w:hyperlink>
      <w:r>
        <w:t xml:space="preserve">, а также эвакуации в соответствии с </w:t>
      </w:r>
      <w:hyperlink w:anchor="P876">
        <w:r>
          <w:rPr>
            <w:color w:val="0000FF"/>
          </w:rPr>
          <w:t>7.5</w:t>
        </w:r>
      </w:hyperlink>
      <w:r>
        <w:t xml:space="preserve">. Знаки доступности для МГН принимают по </w:t>
      </w:r>
      <w:hyperlink r:id="rId116">
        <w:r>
          <w:rPr>
            <w:color w:val="0000FF"/>
          </w:rPr>
          <w:t>ГОСТ Р 52131</w:t>
        </w:r>
      </w:hyperlink>
      <w:r>
        <w:t xml:space="preserve"> и </w:t>
      </w:r>
      <w:hyperlink r:id="rId117">
        <w:r>
          <w:rPr>
            <w:color w:val="0000FF"/>
          </w:rPr>
          <w:t>ГОСТ Р 52875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4.11 На железнодорожном вокзальном комплексе не менее одной кассы каждого типа следует предусматривать адаптированной для МГН в соответствии с </w:t>
      </w:r>
      <w:hyperlink r:id="rId118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4.12 Места и помещения для курения на железнодорожных вокзальных комплексах следует располагать согласно </w:t>
      </w:r>
      <w:hyperlink w:anchor="P1624">
        <w:r>
          <w:rPr>
            <w:color w:val="0000FF"/>
          </w:rPr>
          <w:t>[3]</w:t>
        </w:r>
      </w:hyperlink>
      <w:r>
        <w:t xml:space="preserve">, </w:t>
      </w:r>
      <w:hyperlink w:anchor="P1625">
        <w:r>
          <w:rPr>
            <w:color w:val="0000FF"/>
          </w:rPr>
          <w:t>[4]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5 Требования к земельным участкам размещения железнодорожных вокзальных комплексов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2"/>
      </w:pPr>
      <w:r>
        <w:t>5.1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5.1.1 Привокзальную площадь предусматривают по заданию на проектирование, в том числе с обеих сторон от железнодорожных путей (при необходимости) и с учетом перспективы развития железнодорожного вокзального комплекса.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5.1.2 Планировочная организация земельных участков железнодорожных вокзальных комплексов должна соответствовать требованиям </w:t>
      </w:r>
      <w:hyperlink r:id="rId119">
        <w:r>
          <w:rPr>
            <w:color w:val="0000FF"/>
          </w:rPr>
          <w:t>СП 42.13330</w:t>
        </w:r>
      </w:hyperlink>
      <w:r>
        <w:t xml:space="preserve">, генеральным планам населенных пунктов и документам территориального планирования согласно </w:t>
      </w:r>
      <w:hyperlink w:anchor="P1626">
        <w:r>
          <w:rPr>
            <w:color w:val="0000FF"/>
          </w:rPr>
          <w:t>[5]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5.1.3 Земельный участок для размещения вновь строящегося железнодорожного вокзального комплекса должен иметь размеры и конфигурацию, предусматривающие возможность его перспективного развития.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5.1.4 Вновь проектируемые вокзалы следует размещать в районе, обеспеченном общественным транспортом, либо в непосредственной близости от транспортных магистралей, либо в уже существующих транспортных пересадочных узлах.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5.1.5 При размещении вокзального комплекса на земельном участке с транзитными пешеходными путями, сохранение которых необходимо по градостроительным условиям, следует принимать архитектурно-планировочные решения, которые позволят исключить проход пешеходов через зоны досмотра багажа и ручной клади.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5.1.6 На земельных участках размещения железнодорожных вокзальных комплексов следует предусматривать мероприятия по обеспечению их доступности для МГН в соответствии с </w:t>
      </w:r>
      <w:hyperlink r:id="rId120">
        <w:r>
          <w:rPr>
            <w:color w:val="0000FF"/>
          </w:rPr>
          <w:t>СП 59.13330</w:t>
        </w:r>
      </w:hyperlink>
      <w:r>
        <w:t xml:space="preserve">, </w:t>
      </w:r>
      <w:hyperlink r:id="rId121">
        <w:r>
          <w:rPr>
            <w:color w:val="0000FF"/>
          </w:rPr>
          <w:t>СП 136.13330</w:t>
        </w:r>
      </w:hyperlink>
      <w:r>
        <w:t xml:space="preserve">, </w:t>
      </w:r>
      <w:hyperlink r:id="rId122">
        <w:r>
          <w:rPr>
            <w:color w:val="0000FF"/>
          </w:rPr>
          <w:t>СП 140.13330</w:t>
        </w:r>
      </w:hyperlink>
      <w:r>
        <w:t>.</w:t>
      </w:r>
    </w:p>
    <w:p w:rsidR="00271DC0" w:rsidRDefault="00271DC0">
      <w:pPr>
        <w:pStyle w:val="ConsPlusTitle"/>
        <w:spacing w:before="220"/>
        <w:ind w:firstLine="540"/>
        <w:jc w:val="both"/>
        <w:outlineLvl w:val="2"/>
      </w:pPr>
      <w:r>
        <w:t>5.2 Планировочные требования к привокзальной площади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5.2.1 На привокзальной площади должны быть выделены функциональные зоны, в том числе с учетом МГН: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передвижения пешеходов;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движения транспорта.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Дополнительно по заданию на проектирование на привокзальной площади предусматривают: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остановочных пунктов общественного транспорта для посадки-высадки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кратковременной остановки личного автотранспорта;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общественного транспорта;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и (или) зоны посадки-высадки из такси;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велопарковки;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личных автомобилей;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длительного хранения автомобилей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автомобилей обслуживающего персонала.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5.2.2 Размер привокзальной площади определяется согласно </w:t>
      </w:r>
      <w:hyperlink r:id="rId123">
        <w:r>
          <w:rPr>
            <w:color w:val="0000FF"/>
          </w:rPr>
          <w:t>СП 42.13330</w:t>
        </w:r>
      </w:hyperlink>
      <w:r>
        <w:t xml:space="preserve">, </w:t>
      </w:r>
      <w:hyperlink r:id="rId124">
        <w:r>
          <w:rPr>
            <w:color w:val="0000FF"/>
          </w:rPr>
          <w:t>СП 395.1325800</w:t>
        </w:r>
      </w:hyperlink>
      <w:r>
        <w:t xml:space="preserve">, </w:t>
      </w:r>
      <w:hyperlink r:id="rId125">
        <w:r>
          <w:rPr>
            <w:color w:val="0000FF"/>
          </w:rPr>
          <w:t>СП 396.1325800</w:t>
        </w:r>
      </w:hyperlink>
      <w:r>
        <w:t>, исходя из расчетных потоков пешеходов и транспорта к вокзалу и транзитных перемещений пешеходов и транспорта (при их наличии) через площадь.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5.2.3 По заданию на проектирование привокзальная площадь может быть разделена на функциональные зоны, предназначенные для отправления и прибытия пассажиров.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 функциональном зонировании привокзальной площади необходимо обеспечить минимальное число пересечений транспортных и пешеходных потоков.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 наличии привокзальных площадей с двух сторон от железнодорожных путей допускается предусматривать функциональные зоны в зависимости от градостроительных условий размещения.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5.2.4 На привокзальной площади планировочными решениями должно быть обеспечено разделение транспортных потоков.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Зоны привокзальной площади необходимо располагать в следующем порядке от здания вокзала: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велопарковка;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остановочные пункты общественного пассажирского транспорта;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зона посадки-высадки из такси;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стоянки личных автомобилей.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5.2.5 Требования к пешеходным путям пассажиров на территории вокзального комплекса, а также условия необходимости применения механических средств передвижения (пассажирские конвейеры, эскалаторы и др.) приведены в СП 140.13330.2012 </w:t>
      </w:r>
      <w:hyperlink r:id="rId126">
        <w:r>
          <w:rPr>
            <w:color w:val="0000FF"/>
          </w:rPr>
          <w:t>(пункт 6.3.8)</w:t>
        </w:r>
      </w:hyperlink>
      <w:r>
        <w:t>, СП 395.1325800.2018 (</w:t>
      </w:r>
      <w:hyperlink r:id="rId127">
        <w:r>
          <w:rPr>
            <w:color w:val="0000FF"/>
          </w:rPr>
          <w:t>пункты 6.1.4</w:t>
        </w:r>
      </w:hyperlink>
      <w:r>
        <w:t xml:space="preserve">, </w:t>
      </w:r>
      <w:hyperlink r:id="rId128">
        <w:r>
          <w:rPr>
            <w:color w:val="0000FF"/>
          </w:rPr>
          <w:t>6.1.5</w:t>
        </w:r>
      </w:hyperlink>
      <w:r>
        <w:t>), [</w:t>
      </w:r>
      <w:hyperlink w:anchor="P1645">
        <w:r>
          <w:rPr>
            <w:color w:val="0000FF"/>
          </w:rPr>
          <w:t>24</w:t>
        </w:r>
      </w:hyperlink>
      <w:r>
        <w:t xml:space="preserve">, </w:t>
      </w:r>
      <w:hyperlink r:id="rId129">
        <w:r>
          <w:rPr>
            <w:color w:val="0000FF"/>
          </w:rPr>
          <w:t>пункт 3.1.16</w:t>
        </w:r>
      </w:hyperlink>
      <w:r>
        <w:t>].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Ширина эскалаторов и пассажирских конвейеров на путях основных потоков людей должна составлять не менее 1,1 м.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2" w:name="P252"/>
      <w:bookmarkEnd w:id="2"/>
      <w:r>
        <w:t xml:space="preserve">5.2.6 Ширину тротуаров на земельном участке размещения вновь проектируемых вокзалов </w:t>
      </w:r>
      <w:r>
        <w:lastRenderedPageBreak/>
        <w:t xml:space="preserve">следует принимать по </w:t>
      </w:r>
      <w:hyperlink r:id="rId130">
        <w:r>
          <w:rPr>
            <w:color w:val="0000FF"/>
          </w:rPr>
          <w:t>СП 42.13330</w:t>
        </w:r>
      </w:hyperlink>
      <w:r>
        <w:t xml:space="preserve">, </w:t>
      </w:r>
      <w:hyperlink r:id="rId131">
        <w:r>
          <w:rPr>
            <w:color w:val="0000FF"/>
          </w:rPr>
          <w:t>СП 59.13330</w:t>
        </w:r>
      </w:hyperlink>
      <w:r>
        <w:t xml:space="preserve"> и </w:t>
      </w:r>
      <w:hyperlink r:id="rId132">
        <w:r>
          <w:rPr>
            <w:color w:val="0000FF"/>
          </w:rPr>
          <w:t>СП 395.1325800</w:t>
        </w:r>
      </w:hyperlink>
      <w:r>
        <w:t>, не менее 2,25 м и кратной 0,75 м. В стесненных условиях и при потоке пешеходов менее 1000 чел. в одну сторону допускается принимать ширину тротуаров 1,5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5.2.7 Ширина тротуара со стороны площади, предназначенной для остановки общественного пассажирского транспорта, должна быть не менее указанной в </w:t>
      </w:r>
      <w:hyperlink w:anchor="P252">
        <w:r>
          <w:rPr>
            <w:color w:val="0000FF"/>
          </w:rPr>
          <w:t>5.2.6</w:t>
        </w:r>
      </w:hyperlink>
      <w:r>
        <w:t xml:space="preserve"> и обеспечивать ширину, необходимую: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для размещения павильона ожидания согласно СП 396.1325800.2018 </w:t>
      </w:r>
      <w:hyperlink r:id="rId133">
        <w:r>
          <w:rPr>
            <w:color w:val="0000FF"/>
          </w:rPr>
          <w:t>(пункт 6.16)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ожидания пассажиров общественного транспорта исходя из расчетной площади 0,5 м</w:t>
      </w:r>
      <w:r>
        <w:rPr>
          <w:vertAlign w:val="superscript"/>
        </w:rPr>
        <w:t>2</w:t>
      </w:r>
      <w:r>
        <w:t xml:space="preserve"> на одного пассажира в час наибольшего пассажиропотока на остановке.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Зоны прохода и ожидания пассажиров должны быть раздельными.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5.2.8 Тротуары вдоль железнодорожного пути следует проектировать не ближе 3,75 м от оси пути (в стесненных условиях допускается принимать размеры по </w:t>
      </w:r>
      <w:hyperlink r:id="rId134">
        <w:r>
          <w:rPr>
            <w:color w:val="0000FF"/>
          </w:rPr>
          <w:t>ГОСТ 9238</w:t>
        </w:r>
      </w:hyperlink>
      <w:r>
        <w:t>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5.2.9 При проектировании стоянок автомобилей следует соблюдать требования СП 42.13330.2016 </w:t>
      </w:r>
      <w:hyperlink r:id="rId135">
        <w:r>
          <w:rPr>
            <w:color w:val="0000FF"/>
          </w:rPr>
          <w:t>(раздел 11)</w:t>
        </w:r>
      </w:hyperlink>
      <w:r>
        <w:t xml:space="preserve">, </w:t>
      </w:r>
      <w:hyperlink r:id="rId136">
        <w:r>
          <w:rPr>
            <w:color w:val="0000FF"/>
          </w:rPr>
          <w:t>СП 113.13330</w:t>
        </w:r>
      </w:hyperlink>
      <w:r>
        <w:t xml:space="preserve"> и </w:t>
      </w:r>
      <w:hyperlink r:id="rId137">
        <w:r>
          <w:rPr>
            <w:color w:val="0000FF"/>
          </w:rPr>
          <w:t>СП 396.1325800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При размещении парковочных мест на стоянках автомобилей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138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139">
        <w:r>
          <w:rPr>
            <w:color w:val="0000FF"/>
          </w:rPr>
          <w:t>СП 118.13330</w:t>
        </w:r>
      </w:hyperlink>
      <w:r>
        <w:t>.</w:t>
      </w:r>
    </w:p>
    <w:p w:rsidR="00271DC0" w:rsidRDefault="00271DC0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Изменением N 1</w:t>
        </w:r>
      </w:hyperlink>
      <w:r>
        <w:t>, утв. Приказом Минстроя России от 28.12.2023 N 1004/пр)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5.2.10 Для лиц, пользующихся ЗОЛД, на стоянке автомобилей железнодорожного вокзального комплекса следует предусматривать отдельно выделенные места, размещаемые вблизи отдельного входа (подъезда) в ЗОЛД.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5.2.11 На стоянках автомобилей необходимо предусматривать доступность машино-мест для транспорта инвалидов в соответствии с </w:t>
      </w:r>
      <w:hyperlink r:id="rId141">
        <w:r>
          <w:rPr>
            <w:color w:val="0000FF"/>
          </w:rPr>
          <w:t>СП 59.13330</w:t>
        </w:r>
      </w:hyperlink>
      <w:r>
        <w:t xml:space="preserve">, </w:t>
      </w:r>
      <w:hyperlink r:id="rId142">
        <w:r>
          <w:rPr>
            <w:color w:val="0000FF"/>
          </w:rPr>
          <w:t>СП 138.13330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5.2.12 На привокзальных площадях следует предусматривать выделенные полосы на дорогах или проезды для специального автотранспорта в соответствии с требованиями СП 4.13130.2013 </w:t>
      </w:r>
      <w:hyperlink r:id="rId143">
        <w:r>
          <w:rPr>
            <w:color w:val="0000FF"/>
          </w:rPr>
          <w:t>(раздел 8)</w:t>
        </w:r>
      </w:hyperlink>
      <w:r>
        <w:t>, с возможностью их использования общественным транспортом для посадки-высадки пассажиров и посетителей.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5.2.13 При необходимости размещения стационарных общественных уборных или туалетов модульного типа на прилегающих земельных участках или платформах следует учитывать требования </w:t>
      </w:r>
      <w:hyperlink w:anchor="P1646">
        <w:r>
          <w:rPr>
            <w:color w:val="0000FF"/>
          </w:rPr>
          <w:t>[25]</w:t>
        </w:r>
      </w:hyperlink>
      <w:r>
        <w:t xml:space="preserve">, </w:t>
      </w:r>
      <w:hyperlink r:id="rId144">
        <w:r>
          <w:rPr>
            <w:color w:val="0000FF"/>
          </w:rPr>
          <w:t>СанПиН 2.1.7.3550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5.2.14 Проектирование общественных уборных необходимо вести в соответствии с </w:t>
      </w:r>
      <w:hyperlink w:anchor="P1646">
        <w:r>
          <w:rPr>
            <w:color w:val="0000FF"/>
          </w:rPr>
          <w:t>[25]</w:t>
        </w:r>
      </w:hyperlink>
      <w:r>
        <w:t>; при этом не допускаются размещение туалетов в передвижных автофургонах и устройство передвижных туалетов на постоянной основе.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 размещении уборной на прилегающих земельных участках подход к ней следует организовывать по пешеходной дорожке шириной не менее 1,5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Отдельно стоящие общественные уборные с обустройством выгребных ям следует размещать на расстоянии не менее 50 м от пассажирских зданий.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5.2.15 Расчет мощностей и размещения общественных уборных следует рассчитывать исходя из: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пассажиропотока в пиковые периоды времени, предусматривая, что на 500 чел. следует принимать один прибор (за один прибор принимаются один унитаз или два писсуара);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пропускной способности одной туалетной кабины не более 25 чел./ч.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5.2.16 По заданию на проектирование на привокзальной площади могут размещаться павильоны для проведения досмотра при обеспечении транспортной безопасности.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5.2.17 По заданию на проектирование на привокзальной площади на расстоянии не далее 150 м от здания вокзала устраивают площадки отдыха для ожидающих поезда из расчета не менее 15% пассажиров от расчетной вместимости вокзала.</w:t>
      </w:r>
    </w:p>
    <w:p w:rsidR="00271DC0" w:rsidRDefault="00271DC0">
      <w:pPr>
        <w:pStyle w:val="ConsPlusTitle"/>
        <w:spacing w:before="220"/>
        <w:ind w:firstLine="540"/>
        <w:jc w:val="both"/>
        <w:outlineLvl w:val="2"/>
      </w:pPr>
      <w:r>
        <w:t>5.3 Требования к перронам, платформам и пешеходным переходам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 На крупных вокзалах при функциональном зонировании пассажирских перронов следует разделять прибывающие и отправляющиеся пассажиропотоки, исключая их пересечение на основных пешеходных путях, применяя планировочное разделение территории перрона.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 По заданию на проектирование для контроля доступа пассажиров пригородных сообщений на перрон предусматривают турникетные линии на маршрутах следования пассажиров к пригородным поездам и от пригородных поездов на выход с платформы.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5.3.3 Турникеты должны обеспечивать стандартную зону проходов шириной 0,6 м и расширенную - не менее 0,95 м для прохода МГН и пассажиров с ручной кладью и велосипедами. Для МГН допускается предусматривать точку прохода без турникета.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5.3.4 Турникеты допускается устанавливать в здании вокзала, под навесами или в приспособленных для этих целей помещениях вокзальных комплексов, защищенных от атмосферных воздействий.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5.3.5 От оси линии входа в турникетный павильон до турникетной линии должно быть не менее 4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5.3.6 Ширина дверных проемов в павильонах установки турникетов должна быть не менее 0,9 м и обеспечивать пропускную способность не менее 3200 чел./ч.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Необходимо предусматривать одну или несколько двустворчатых дверей шириной 1,2 - 1,5 м с одной створкой не менее 0,9 м для прохода МГН и пассажиров с крупногабаритной ручной кладью, велосипедами.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5.3.7 Необходимое число турникетов следует определять в соответствии с методикой, приведенной в </w:t>
      </w:r>
      <w:hyperlink w:anchor="P1246">
        <w:r>
          <w:rPr>
            <w:color w:val="0000FF"/>
          </w:rPr>
          <w:t>приложении Г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По заданию на проектирование на железнодорожном вокзальном комплексе допускается предусматривать турникеты только на вход.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5.3.8 При необходимости обеспечения проезда автотранспорта на перрон по заданию на проектирование в ограждающих конструкциях, ограничивающих доступ на перрон, предусматривают ворота шириной не менее 4,2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5.3.9 Пассажирские платформы должны проектироваться в зависимости от типа вокзала, его расчетной вместимости, архитектурно-планировочного решения, скорости движения поездов.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5.3.10 Платформы в зависимости от высоты пола над уровнем верха головки рельса подразделяются на высокие, средние и низкие по </w:t>
      </w:r>
      <w:hyperlink r:id="rId145">
        <w:r>
          <w:rPr>
            <w:color w:val="0000FF"/>
          </w:rPr>
          <w:t>ГОСТ 9238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Тип платформы по высоте принимают в соответствии с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5.3.11 Высокие платформы, расположенные у путей, где предусматривается техническое обслуживание вагонов пассажирских поездов, должны иметь конструкцию и очертания, обеспечивающие проход под ними персонала по </w:t>
      </w:r>
      <w:hyperlink r:id="rId146">
        <w:r>
          <w:rPr>
            <w:color w:val="0000FF"/>
          </w:rPr>
          <w:t>ГОСТ 9238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Опоры высоких пассажирских платформ следует располагать на расстоянии не менее 2120 мм от оси пути.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Платформы со стороны, где не предусмотрены посадка и высадка пассажиров, должны иметь ограждения высотой не менее 0,9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5.3.12 Ширину пассажирских платформ следует определять согласно расчету путем суммирования ширины отдельных зон: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безопасности;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ожидания;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прохода.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Зону безопасности рассчитывают согласно </w:t>
      </w:r>
      <w:hyperlink w:anchor="P296">
        <w:r>
          <w:rPr>
            <w:color w:val="0000FF"/>
          </w:rPr>
          <w:t>таблице 5.1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3" w:name="P296"/>
      <w:bookmarkEnd w:id="3"/>
      <w:r>
        <w:t>Таблица 5.1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94"/>
        <w:gridCol w:w="2891"/>
      </w:tblGrid>
      <w:tr w:rsidR="00271DC0">
        <w:tc>
          <w:tcPr>
            <w:tcW w:w="3685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Максимальная скорость безостановочного проезда составов по пути, смежному с платформой, км/ч</w:t>
            </w:r>
          </w:p>
        </w:tc>
        <w:tc>
          <w:tcPr>
            <w:tcW w:w="249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ширина зоны безопасности для низких платформ, м</w:t>
            </w:r>
          </w:p>
        </w:tc>
        <w:tc>
          <w:tcPr>
            <w:tcW w:w="289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ширина зоны безопасности для высоких платформ, м</w:t>
            </w:r>
          </w:p>
        </w:tc>
      </w:tr>
      <w:tr w:rsidR="00271DC0"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0 - 140</w:t>
            </w:r>
          </w:p>
        </w:tc>
        <w:tc>
          <w:tcPr>
            <w:tcW w:w="2494" w:type="dxa"/>
          </w:tcPr>
          <w:p w:rsidR="00271DC0" w:rsidRDefault="00271D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91" w:type="dxa"/>
          </w:tcPr>
          <w:p w:rsidR="00271DC0" w:rsidRDefault="00271DC0">
            <w:pPr>
              <w:pStyle w:val="ConsPlusNormal"/>
              <w:jc w:val="center"/>
            </w:pPr>
            <w:r>
              <w:t>0,75</w:t>
            </w:r>
          </w:p>
        </w:tc>
      </w:tr>
      <w:tr w:rsidR="00271DC0"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141 - 200</w:t>
            </w:r>
          </w:p>
        </w:tc>
        <w:tc>
          <w:tcPr>
            <w:tcW w:w="2494" w:type="dxa"/>
          </w:tcPr>
          <w:p w:rsidR="00271DC0" w:rsidRDefault="00271DC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91" w:type="dxa"/>
          </w:tcPr>
          <w:p w:rsidR="00271DC0" w:rsidRDefault="00271DC0">
            <w:pPr>
              <w:pStyle w:val="ConsPlusNormal"/>
              <w:jc w:val="center"/>
            </w:pPr>
            <w:r>
              <w:t>2,0</w:t>
            </w:r>
          </w:p>
        </w:tc>
      </w:tr>
      <w:tr w:rsidR="00271DC0"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201 - 250</w:t>
            </w:r>
          </w:p>
        </w:tc>
        <w:tc>
          <w:tcPr>
            <w:tcW w:w="2494" w:type="dxa"/>
          </w:tcPr>
          <w:p w:rsidR="00271DC0" w:rsidRDefault="00271DC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2891" w:type="dxa"/>
          </w:tcPr>
          <w:p w:rsidR="00271DC0" w:rsidRDefault="00271DC0">
            <w:pPr>
              <w:pStyle w:val="ConsPlusNormal"/>
              <w:jc w:val="center"/>
            </w:pPr>
            <w:r>
              <w:t>2,0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Ширину зоны ожидания следует принимать в зависимости от длины платформы: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площадь 1 м</w:t>
      </w:r>
      <w:r>
        <w:rPr>
          <w:vertAlign w:val="superscript"/>
        </w:rPr>
        <w:t>2</w:t>
      </w:r>
      <w:r>
        <w:t xml:space="preserve"> на ожидающего поезда пассажира в час наибольшего пассажиропотока - для платформ длиной менее 200 м;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ширина 0,5 м на каждые 100 ожидающих поезд пассажиров в час наибольшего пассажиропотока - для платформ длиной более 200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Ширина зоны прохода должна составлять не менее 2 м (при необходимости обеспечения проезда служебного автотранспорта по платформе - не менее 3 м).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5.3.13 При размещении объектов и сооружений на платформе необходимо соблюдать минимальные габариты прохода в свету между объектом, расположенным на платформе, и ограничительной линией согласно </w:t>
      </w:r>
      <w:hyperlink w:anchor="P317">
        <w:r>
          <w:rPr>
            <w:color w:val="0000FF"/>
          </w:rPr>
          <w:t>таблице 5.2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4" w:name="P317"/>
      <w:bookmarkEnd w:id="4"/>
      <w:r>
        <w:t>Таблица 5.2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345"/>
        <w:gridCol w:w="3685"/>
      </w:tblGrid>
      <w:tr w:rsidR="00271DC0">
        <w:tc>
          <w:tcPr>
            <w:tcW w:w="204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Длина объекта вдоль платформы, м</w:t>
            </w:r>
          </w:p>
        </w:tc>
        <w:tc>
          <w:tcPr>
            <w:tcW w:w="3345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Ширина прохода в свету между объектом и ограничительной линией, м</w:t>
            </w:r>
          </w:p>
        </w:tc>
        <w:tc>
          <w:tcPr>
            <w:tcW w:w="3685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Ширина прохода в свету между объектом и ограничительной линией в стесненных условиях, м</w:t>
            </w:r>
          </w:p>
        </w:tc>
      </w:tr>
      <w:tr w:rsidR="00271DC0"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lastRenderedPageBreak/>
              <w:t>Менее 1</w:t>
            </w:r>
          </w:p>
        </w:tc>
        <w:tc>
          <w:tcPr>
            <w:tcW w:w="3345" w:type="dxa"/>
          </w:tcPr>
          <w:p w:rsidR="00271DC0" w:rsidRDefault="00271DC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0,8</w:t>
            </w:r>
          </w:p>
        </w:tc>
      </w:tr>
      <w:tr w:rsidR="00271DC0"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1 - 10</w:t>
            </w:r>
          </w:p>
        </w:tc>
        <w:tc>
          <w:tcPr>
            <w:tcW w:w="3345" w:type="dxa"/>
          </w:tcPr>
          <w:p w:rsidR="00271DC0" w:rsidRDefault="00271DC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1,6</w:t>
            </w:r>
          </w:p>
        </w:tc>
      </w:tr>
      <w:tr w:rsidR="00271DC0"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Более 10</w:t>
            </w:r>
          </w:p>
        </w:tc>
        <w:tc>
          <w:tcPr>
            <w:tcW w:w="3345" w:type="dxa"/>
          </w:tcPr>
          <w:p w:rsidR="00271DC0" w:rsidRDefault="00271DC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3685" w:type="dxa"/>
          </w:tcPr>
          <w:p w:rsidR="00271DC0" w:rsidRDefault="00271DC0">
            <w:pPr>
              <w:pStyle w:val="ConsPlusNormal"/>
              <w:jc w:val="center"/>
            </w:pPr>
            <w:r>
              <w:t>1,6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При размещении объектов, части которых расположены над зоной прохода пассажиров, необходимо обеспечивать высоту прохода не менее 2,3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5.3.14 Для платформ следует предусматривать уклон поверхности 1° от железнодорожных путей и устройство водоприемного лотка.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Островные платформы допускается проектировать с уклоном 1° к железнодорожным путям без устройства водоприемного лотка.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5.3.15 На станциях, где возможен безостановочный проезд скоростных или высокоскоростных поездов, по пути, смежному с платформой, следует проектировать береговые платформы шириной не менее 4,5 м и островные платформы шириной не менее 8 м с обязательным сигнальным ограждением на расстоянии не менее 2,0 м от края высокой платформы и не менее 2,3 м от края низкой платформы с разрывами для проходов.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5.3.16 Длина платформы должна соответствовать наибольшей длине пассажирского состава с учетом перспективного развития железнодорожного транспорта на 5 лет.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случае отсутствия информации о перспективной длине пассажирских составов следует принимать длину платформы по максимальной длине состава с запасом 15 м. Допускается принимать величину запаса 10 м в случае отсутствия остановки поездов локомотивной тяги в пятилетней перспективе.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На вновь сооружаемых станциях необходимо предусмотреть возможность удлинения платформ для пригородных, пригородно-городских и внутригородских поездов не менее чем на 300 м, для поездов дальних сообщений - не менее чем на 650 м (по заданию на проектирование допускается удлинение до 1000 м).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Длина платформ, выполненных из сборных железобетонных элементов, должна быть кратна 6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5.3.17 Зона безопасности платформы должна быть выполнена из нескользящего материала, отличающегося по цвету от остальной части платформы.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случае организации единого безбарьерного пространства платформы с привокзальной площадью в одном уровне платформа должна быть отделена тактильно-контрастным наземным указателем по </w:t>
      </w:r>
      <w:hyperlink r:id="rId147">
        <w:r>
          <w:rPr>
            <w:color w:val="0000FF"/>
          </w:rPr>
          <w:t>ГОСТ Р 52875</w:t>
        </w:r>
      </w:hyperlink>
      <w:r>
        <w:t xml:space="preserve"> или изменением фактуры поверхности пешеходного пути с подобными характеристиками.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5.3.18 Навесы над платформами следует располагать у пассажирских зданий или со стороны выхода на платформу с наиболее интенсивным пассажиропотоком.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Навесы над платформами следует проектировать с учетом </w:t>
      </w:r>
      <w:hyperlink r:id="rId148">
        <w:r>
          <w:rPr>
            <w:color w:val="0000FF"/>
          </w:rPr>
          <w:t>ГОСТ 9238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Для островных платформ шириной более 4,5 м следует предусматривать навесы с опорами, не создающими помех для движения пассажиров, уборочных и других механизмов. Навесы для островных платформ шириной менее 4,5 м допускается предусматривать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Если ширина платформы составляет 20 м и более, ширину навеса допускается принимать </w:t>
      </w:r>
      <w:r>
        <w:lastRenderedPageBreak/>
        <w:t>менее 20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Площадь навеса над платформой на малых и средних вокзалах устанавливается исходя из числа пассажиров, одновременно находящихся на платформе, и расчета 0,5 м</w:t>
      </w:r>
      <w:r>
        <w:rPr>
          <w:vertAlign w:val="superscript"/>
        </w:rPr>
        <w:t>2</w:t>
      </w:r>
      <w:r>
        <w:t xml:space="preserve"> навеса на одного пассажира; площадь навеса следует принимать не менее 9 м</w:t>
      </w:r>
      <w:r>
        <w:rPr>
          <w:vertAlign w:val="superscript"/>
        </w:rPr>
        <w:t>2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На больших и крупных вокзалах навес над платформой необходимо устанавливать вдоль всей длины платформы.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5.3.19 Навес над платформой следует предусматривать с внутренним водостоком, свесом кромки в зону путей или водосточными лотками. Отвод дождевых вод в зону посадки-высадки (у края платформы), не допускается.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5.3.20 У островных платформ (при отсутствии переходов в разных уровнях) следует предусматривать торцевые сходы (не менее двух, с учетом доступности для МГН), а у боковых платформ, кроме того, - дополнительные сходы на каждые 100 м длины платформы.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5.3.21 При невозможности проектирования выхода в сторону населенного пункта на линиях со скоростью движения до 140 км/ч допускается применение торцевого схода с платформы, от которого вдоль железнодорожных путей до места перехода через железнодорожные пути должно устраиваться ограждение высотой не менее 1,1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5.3.22 При строительстве новых и реконструкции высоких платформ на перепадах высот должны предусматриваться лифты или пандусы для МГН, транспортирования багажа, велосипедов и колясок в соответствии с требованиями </w:t>
      </w:r>
      <w:hyperlink r:id="rId149">
        <w:r>
          <w:rPr>
            <w:color w:val="0000FF"/>
          </w:rPr>
          <w:t>СП 59.13330</w:t>
        </w:r>
      </w:hyperlink>
      <w:r>
        <w:t xml:space="preserve">, </w:t>
      </w:r>
      <w:hyperlink r:id="rId150">
        <w:r>
          <w:rPr>
            <w:color w:val="0000FF"/>
          </w:rPr>
          <w:t>СП 225.1326000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5.3.23 В случае расположения входа в вокзал в торце платформы бокового типа ширину платформы необходимо увеличивать со стороны населенного пункта до ширины здания на протяжении не менее 6 м от этого входа.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5.3.24 Вокзальные переходы следует проектировать: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 одном уровне с путями (в уровне верха головки рельса);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 разных уровнях над путями и платформами (пешеходные мосты, конкорсы) или под путями и платформами (пешеходные тоннели, подземные распределительные залы).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5.3.25 Переходы в одном уровне с верхом головок рельсов должны иметь ограждение с автоматической сигнализацией и световыми указателями, а часть перехода, идущая вдоль железнодорожного пути от торцевого схода с платформы до поперечной (через железнодорожные пути) части перехода, должна иметь ограждение высотой 0,9 - 1,1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5.3.26 Переходы в разных уровнях следует предусматривать на вокзалах в соответствии с СП 227.1326000.2014 </w:t>
      </w:r>
      <w:hyperlink r:id="rId151">
        <w:r>
          <w:rPr>
            <w:color w:val="0000FF"/>
          </w:rPr>
          <w:t>(раздел 6)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5.3.27 Допускается одновременное устройство нескольких видов переходов (тоннеля, пешеходного моста или конкорса), а также использование лифтов и эскалаторов.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5" w:name="P359"/>
      <w:bookmarkEnd w:id="5"/>
      <w:r>
        <w:t xml:space="preserve">5.3.28 Ширину вокзального перехода следует рассчитывать в зависимости от величины пассажиропотока с учетом распределения на платформах пассажиров дальних и пригородных направлений по </w:t>
      </w:r>
      <w:hyperlink w:anchor="P1265">
        <w:r>
          <w:rPr>
            <w:color w:val="0000FF"/>
          </w:rPr>
          <w:t>приложению Д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Минимальную ширину вокзальных переходов следует принимать не менее ширины входящих в их состав лестниц, а также не менее: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для пешеходных тоннелей - 3 м;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для пешеходных мостов - 2,25 м;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для переходов на уровне верха головок рельсов - 3 м (при осуществлении попутных движению пассажиров багажных и почтовых операций - 4 м).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5.3.29 Ширина лестниц должна быть не менее 2 м, а для каждого марша двухсторонней лестницы, расположенной у одного входа-выхода тоннеля или моста, - не менее ширины перехода.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пассажирских зонах вокзального комплекса в направлении основных пешеходных потоков необходимо предусмотреть возможность перемещения без изменения высоты либо по пандусам.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5.3.30 Высоту пешеходных тоннелей в чистоте (от пола до низа выступающих конструкций или до осветительной арматуры) следует назначать не менее 2,4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5.3.31 Продольный и поперечный уклоны пола пешеходного тоннеля следует принимать по </w:t>
      </w:r>
      <w:hyperlink r:id="rId152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5.3.32 Верхние площадки (пол) лестниц тоннелей следует размещать в одном уровне с тротуаром или платформой. На них следует устраивать лотки дождеприемников ливневой канализации.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Площадки следует размещать на поверхности с уклоном от входа в переход, либо организовывать превышение с подъемом без ступеней. Для предотвращения попадания атмосферных осадков на лестницу входы тоннелей должны иметь навесы или павильоны.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5.3.33 Уклоны лестничных сходов с платформ и на переходах следует принимать не более 23° (со ступенями 140 x 320 мм) и не менее 17° (со ступенями 120 x 400 мм). Число ступеней в одном сходе должно быть не менее 3 и не более 12 (при необходимости только в пределах одного схода допускается предусматривать до 20 ступеней).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5.3.34 Надземные пешеходные мосты следует проектировать, обеспечивая визуальную доступность железнодорожных путей и платформ.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надземных и подземных переходах допускается устанавливать скамейки при обеспечении достаточной ширины прохода согласно </w:t>
      </w:r>
      <w:hyperlink w:anchor="P359">
        <w:r>
          <w:rPr>
            <w:color w:val="0000FF"/>
          </w:rPr>
          <w:t>5.3.28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5.3.35 При назначении размеров пешеходных мостов и конкорсов над железнодорожными путями (высота от верха головки рельса до низа конструкции перекрытия перехода, расстояние от граней опор до осей пути и пр.) следует учитывать в соответствии с </w:t>
      </w:r>
      <w:hyperlink r:id="rId153">
        <w:r>
          <w:rPr>
            <w:color w:val="0000FF"/>
          </w:rPr>
          <w:t>ГОСТ 9238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5.3.36 Пешеходные переходы, тоннели и мосты через железнодорожные пути следует проектировать с учетом требований </w:t>
      </w:r>
      <w:hyperlink r:id="rId154">
        <w:r>
          <w:rPr>
            <w:color w:val="0000FF"/>
          </w:rPr>
          <w:t>СП 35.13330</w:t>
        </w:r>
      </w:hyperlink>
      <w:r>
        <w:t xml:space="preserve">, </w:t>
      </w:r>
      <w:hyperlink r:id="rId155">
        <w:r>
          <w:rPr>
            <w:color w:val="0000FF"/>
          </w:rPr>
          <w:t>СП 52.13330</w:t>
        </w:r>
      </w:hyperlink>
      <w:r>
        <w:t xml:space="preserve">, </w:t>
      </w:r>
      <w:hyperlink r:id="rId156">
        <w:r>
          <w:rPr>
            <w:color w:val="0000FF"/>
          </w:rPr>
          <w:t>СП 59.13330</w:t>
        </w:r>
      </w:hyperlink>
      <w:r>
        <w:t xml:space="preserve">, </w:t>
      </w:r>
      <w:hyperlink r:id="rId157">
        <w:r>
          <w:rPr>
            <w:color w:val="0000FF"/>
          </w:rPr>
          <w:t>СП 119.13330</w:t>
        </w:r>
      </w:hyperlink>
      <w:r>
        <w:t xml:space="preserve">, </w:t>
      </w:r>
      <w:hyperlink r:id="rId158">
        <w:r>
          <w:rPr>
            <w:color w:val="0000FF"/>
          </w:rPr>
          <w:t>СП 227.1326000</w:t>
        </w:r>
      </w:hyperlink>
      <w:r>
        <w:t xml:space="preserve">, </w:t>
      </w:r>
      <w:hyperlink r:id="rId159">
        <w:r>
          <w:rPr>
            <w:color w:val="0000FF"/>
          </w:rPr>
          <w:t>ГОСТ Р 52875</w:t>
        </w:r>
      </w:hyperlink>
      <w:r>
        <w:t xml:space="preserve">, </w:t>
      </w:r>
      <w:hyperlink r:id="rId160">
        <w:r>
          <w:rPr>
            <w:color w:val="0000FF"/>
          </w:rPr>
          <w:t>ГОСТ Р 54984</w:t>
        </w:r>
      </w:hyperlink>
      <w:r>
        <w:t>.</w:t>
      </w:r>
    </w:p>
    <w:p w:rsidR="00271DC0" w:rsidRDefault="00271DC0">
      <w:pPr>
        <w:pStyle w:val="ConsPlusTitle"/>
        <w:spacing w:before="220"/>
        <w:ind w:firstLine="540"/>
        <w:jc w:val="both"/>
        <w:outlineLvl w:val="2"/>
      </w:pPr>
      <w:r>
        <w:t>5.4 Требования к вспомогательным зданиям и сооружениям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5.4.1 Предусматриваемый по заданию на проектирование погранично-таможенный пост следует проектировать в соответствии с СП 225.1326000.2014 (</w:t>
      </w:r>
      <w:hyperlink r:id="rId161">
        <w:r>
          <w:rPr>
            <w:color w:val="0000FF"/>
          </w:rPr>
          <w:t>пункты 7.8.9</w:t>
        </w:r>
      </w:hyperlink>
      <w:r>
        <w:t xml:space="preserve">, </w:t>
      </w:r>
      <w:hyperlink r:id="rId162">
        <w:r>
          <w:rPr>
            <w:color w:val="0000FF"/>
          </w:rPr>
          <w:t>7.8.15</w:t>
        </w:r>
      </w:hyperlink>
      <w:r>
        <w:t>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5.4.2 Предусматриваемый по заданию на проектирование пограничный санитарно-карантинный пост на территории железнодорожного вокзала пограничной железнодорожной станции следует проектировать в соответствии с [</w:t>
      </w:r>
      <w:hyperlink w:anchor="P1645">
        <w:r>
          <w:rPr>
            <w:color w:val="0000FF"/>
          </w:rPr>
          <w:t>24</w:t>
        </w:r>
      </w:hyperlink>
      <w:r>
        <w:t xml:space="preserve">, </w:t>
      </w:r>
      <w:hyperlink r:id="rId163">
        <w:r>
          <w:rPr>
            <w:color w:val="0000FF"/>
          </w:rPr>
          <w:t>пункт 3.1.12</w:t>
        </w:r>
      </w:hyperlink>
      <w:r>
        <w:t>].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5.4.3 По заданию на проектирование на территории железнодорожного вокзального комплекса могут быть предусмотрены: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гараж средств малой механизации;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пункты забора и слива воды;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места, предназначенные для мойки и дезинфекции урн, хранения и очистки уборочной техники, оборудования и уборочного инвентаря, расходных материалов, химических и дезинфицирующих средств;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места для накопления твердых коммунальных отходов и иных отходов, образуемых в процессе работы железнодорожного вокзала, с устройством подъезда специального транспорта для вывоза данных отходов;</w:t>
      </w:r>
    </w:p>
    <w:p w:rsidR="00271DC0" w:rsidRDefault="00271D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D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DC0" w:rsidRDefault="00271DC0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271DC0" w:rsidRDefault="00271DC0">
            <w:pPr>
              <w:pStyle w:val="ConsPlusNormal"/>
            </w:pPr>
            <w:r>
              <w:rPr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</w:tr>
    </w:tbl>
    <w:p w:rsidR="00271DC0" w:rsidRDefault="00271DC0">
      <w:pPr>
        <w:pStyle w:val="ConsPlusNormal"/>
        <w:spacing w:before="280"/>
        <w:ind w:firstLine="540"/>
        <w:jc w:val="both"/>
      </w:pPr>
      <w:r>
        <w:t>- места для накопления твердых коммунальных отходов и иных отходов, образуемых при в процессе технологическом процессе работы железнодорожного вокзала, с устройством подъезда специального автотранспорта для вывоза данных отходов.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5.4.4 Вспомогательные сооружения (гараж малой механизации, трансформаторная подстанция, насосные, вентиляционные камеры и т.п.) допускается встраивать в здание вокзала с учетом </w:t>
      </w:r>
      <w:hyperlink w:anchor="P870">
        <w:r>
          <w:rPr>
            <w:color w:val="0000FF"/>
          </w:rPr>
          <w:t>раздела 7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6 Требования к объемно-планировочным и конструктивным решениям зданий железнодорожных вокзалов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2"/>
      </w:pPr>
      <w:r>
        <w:t>6.1 Требования к объемно-планировочным решениям зданий железнодорожных вокзалов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6.1.1 Общие требования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 При проектировании вокзалов следует соблюдать требования СП 118.13330.2012 (</w:t>
      </w:r>
      <w:hyperlink r:id="rId164">
        <w:r>
          <w:rPr>
            <w:color w:val="0000FF"/>
          </w:rPr>
          <w:t>разделы 5</w:t>
        </w:r>
      </w:hyperlink>
      <w:r>
        <w:t xml:space="preserve">, </w:t>
      </w:r>
      <w:hyperlink r:id="rId165">
        <w:r>
          <w:rPr>
            <w:color w:val="0000FF"/>
          </w:rPr>
          <w:t>6</w:t>
        </w:r>
      </w:hyperlink>
      <w:r>
        <w:t xml:space="preserve"> и </w:t>
      </w:r>
      <w:hyperlink r:id="rId166">
        <w:r>
          <w:rPr>
            <w:color w:val="0000FF"/>
          </w:rPr>
          <w:t>7</w:t>
        </w:r>
      </w:hyperlink>
      <w:r>
        <w:t>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При объединении вокзала с объектами иного назначения (торгового, культурно-досуговой деятельности, бизнес-центра, гостиницы, отделения связи и др.) следует соблюдать требования </w:t>
      </w:r>
      <w:hyperlink r:id="rId167">
        <w:r>
          <w:rPr>
            <w:color w:val="0000FF"/>
          </w:rPr>
          <w:t>СП 160.1325800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По заданию на проектирование допускается блокировать вокзал с другими служебными, техническими и производственными объектами железнодорожного вокзального комплекса при условии соблюдения функциональных, санитарно-гигиенических, противопожарных требований и требований транспортной безопасности.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" w:name="P395"/>
      <w:bookmarkEnd w:id="6"/>
      <w:r>
        <w:t>6.1.1.2 Вокзалы для пассажиров дальнего и пригородного сообщения могут проектироваться: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отдельными - предназначенным для обслуживания пассажиров только дальних или только пригородных сообщений;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объединенными - предназначенными для совместного обслуживания пассажиров как дальних сообщений, так и пригородных.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6.1.1.3 Планировка и оборудование зданий вокзалов по обеспечению беспрепятственного доступа МГН должны соответствовать </w:t>
      </w:r>
      <w:hyperlink r:id="rId168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6.1.1.4 Зоны обслуживания МГН следует размещать в одном уровне с доступным для них входом в вокзал согласно </w:t>
      </w:r>
      <w:hyperlink r:id="rId169">
        <w:r>
          <w:rPr>
            <w:color w:val="0000FF"/>
          </w:rPr>
          <w:t>СП 59.13330</w:t>
        </w:r>
      </w:hyperlink>
      <w:r>
        <w:t xml:space="preserve">. При перепаде высот при входе кроме лестниц следует предусматривать пандус или лифт, при реконструкции допускается применять подъемные платформы вертикального перемещения грузоподъемностью 500 кг по </w:t>
      </w:r>
      <w:hyperlink r:id="rId170">
        <w:r>
          <w:rPr>
            <w:color w:val="0000FF"/>
          </w:rPr>
          <w:t>ГОСТ Р 55555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стесненных условиях и в крупных вокзальных комплексах допускается размещение вспомогательных зон обслуживания МГН на других этажах здания вокзала при обеспечении беспрепятственного доступа в соответствии с требованиями </w:t>
      </w:r>
      <w:hyperlink r:id="rId171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6.1.1.5 При размещении вокзалов в зданиях - памятниках истории и культуры - необходимо соблюдать требования </w:t>
      </w:r>
      <w:hyperlink w:anchor="P1627">
        <w:r>
          <w:rPr>
            <w:color w:val="0000FF"/>
          </w:rPr>
          <w:t>[6]</w:t>
        </w:r>
      </w:hyperlink>
      <w:r>
        <w:t xml:space="preserve"> в соответствии с архитектурно-реставрационным заданием.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6.1.1.6 Требования к проектированию вокзалов, обслуживающих, в том числе, международные сообщения, приведены в </w:t>
      </w:r>
      <w:hyperlink w:anchor="P1638">
        <w:r>
          <w:rPr>
            <w:color w:val="0000FF"/>
          </w:rPr>
          <w:t>[17]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6.1.1.7 В планировочных решениях крупных и объединенных вокзалов необходимо предусматривать разделение потоков пассажиров по категориям (в зависимости от дальности следования) и направлениям (отправления, прибытия).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На пешеходных путях пассажиров ширину полосы движения в одном направлении принимают равной 1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6.1.1.8 На главных пешеходных путях вокзалов с пассажиропотоками 25 чел./мин и более и протяженностью более 100 м следует предусматривать пассажирские конвейеры по </w:t>
      </w:r>
      <w:hyperlink r:id="rId172">
        <w:r>
          <w:rPr>
            <w:color w:val="0000FF"/>
          </w:rPr>
          <w:t>ГОСТ 33966.1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6.1.1.9 Помещения и функциональные зоны обслуживания пассажиров в здании вокзала должны быть сгруппированы вокруг центрального операционного зала.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крупных и больших вокзалах при организации разделения потоков допускается проектировать два зала - зал отправления и зал прибытия, по заданию на проектирование выделяют отдельный зал для МГН с зоной отдыха и медпунктом.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6.1.1.10 Помещения и оборудование вокзала следует располагать с учетом функциональной последовательности совершаемых пассажирами операций, при которой возвратные движения, пересечения интенсивных пешеходных потоков и массовое скопление пассажиров в отдельных местах вокзала должны быть сведены к минимуму.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Схема функционально-планировочных взаимосвязей вокзала приведена в </w:t>
      </w:r>
      <w:hyperlink w:anchor="P1307">
        <w:r>
          <w:rPr>
            <w:color w:val="0000FF"/>
          </w:rPr>
          <w:t>приложении Е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6.1.1.11 Для пассажиров прибытия следует предусматривать наиболее короткие пути выхода к остановочным пунктам общественного и личного транспорта с исключением пересечения с потоками пассажиров отправления и минуя основные помещения вокзала.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6.1.1.12 При проектировании функциональных зон вокзала, предназначенных для оказания услуг, допускающих возникновение очередей (билетные кассы, торговые зоны и пр.), следует предусматривать зоны накопления, исключающие создание препятствий на основных пешеходных путях.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6.1.1.13 В подвальных этажах вокзалов допускается размещать камеры хранения, санитарно-бытовые помещения для пассажиров и персонала, подсобные и технические помещения, приведенные в СП 118.13330.2012 </w:t>
      </w:r>
      <w:hyperlink r:id="rId173">
        <w:r>
          <w:rPr>
            <w:color w:val="0000FF"/>
          </w:rPr>
          <w:t>(приложение Д)</w:t>
        </w:r>
      </w:hyperlink>
      <w:r>
        <w:t>, с учетом требований пожарной безопасности (</w:t>
      </w:r>
      <w:hyperlink w:anchor="P870">
        <w:r>
          <w:rPr>
            <w:color w:val="0000FF"/>
          </w:rPr>
          <w:t>раздел 7</w:t>
        </w:r>
      </w:hyperlink>
      <w:r>
        <w:t xml:space="preserve"> настоящего свода правил).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6.1.1.14 Пассажирские помещения допускается размещать в цокольных этажах вокзалов, кроме комнат пассажиров с детьми, КМиР и КДО, при условии обеспечения пожарной безопасности и соблюдения санитарно-гигиенических требований размещения персонала.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6.1.1.15 Входы и выходы в вокзале необходимо оборудовать конструкциями для защиты от атмосферных осадков (навесами, козырьками).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Для соответствия требуемым параметрам скорости движения воздуха в зоне пассажирского потока согласно </w:t>
      </w:r>
      <w:hyperlink r:id="rId174">
        <w:r>
          <w:rPr>
            <w:color w:val="0000FF"/>
          </w:rPr>
          <w:t>ГОСТ 30494</w:t>
        </w:r>
      </w:hyperlink>
      <w:r>
        <w:t xml:space="preserve"> входы и выходы в вестибюле вокзала следует проектировать по СП 118.13330.2012 </w:t>
      </w:r>
      <w:hyperlink r:id="rId175">
        <w:r>
          <w:rPr>
            <w:color w:val="0000FF"/>
          </w:rPr>
          <w:t>(пункт 4.24)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климатических районах строительства III и IV (по </w:t>
      </w:r>
      <w:hyperlink r:id="rId176">
        <w:r>
          <w:rPr>
            <w:color w:val="0000FF"/>
          </w:rPr>
          <w:t>СП 131.13330</w:t>
        </w:r>
      </w:hyperlink>
      <w:r>
        <w:t>) допускается предусматривать съемные или фиксируемые в открытом положении двери для теплого времени года.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6.1.1.16 При проектировании вновь строящихся зданий вокзалов минимальную высоту помещений от пола до низа выступающих конструкций перекрытия или покрытия следует принимать, м, не менее: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3,6 - для распределительных и операционных залов;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3,3 - для зала ожидания;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3 - для прочих помещений (зон) обслуживания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2,5 - для остальных надземных помещений, включая технические.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Примечание - При реконструкции вокзалов высоту технических помещений допускается уменьшать при обеспечении технических требований к размещаемому оборудованию.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6.1.1.17 При объемно-планировочном решении вокзала с обслуживанием пассажиров в нескольких уровнях или этажах следует предусматривать устройство эскалаторов и пассажирских лифтов, число которых принимают по расчету, но не менее одного лифта и двух эскалаторов, с соблюдением требований </w:t>
      </w:r>
      <w:hyperlink r:id="rId177">
        <w:r>
          <w:rPr>
            <w:color w:val="0000FF"/>
          </w:rPr>
          <w:t>СП 59.13330</w:t>
        </w:r>
      </w:hyperlink>
      <w:r>
        <w:t xml:space="preserve"> и </w:t>
      </w:r>
      <w:hyperlink r:id="rId178">
        <w:r>
          <w:rPr>
            <w:color w:val="0000FF"/>
          </w:rPr>
          <w:t>ГОСТ Р 52382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6.1.1.18 При перепаде высот более 5 м в железнодорожном вокзальном комплексе на путях с потоком пассажиров не менее 3000 чел./ч следует предусматривать эскалаторы и лифты, с потоком пассажиров не менее 800 чел./ч - лифты.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 перепаде высот более 10 м необходимо предусматривать пассажирские и грузовые лифты.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6.1.1.19 Покрытия зданий вновь строящихся вокзалов следует проектировать с внутренними водостоками. Применение наружных водостоков допускается для малых вокзалов.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6.1.1.20 В вокзалах, расположенных в климатических районах строительства III и IV (по </w:t>
      </w:r>
      <w:hyperlink r:id="rId179">
        <w:r>
          <w:rPr>
            <w:color w:val="0000FF"/>
          </w:rPr>
          <w:t>СП 131.13330</w:t>
        </w:r>
      </w:hyperlink>
      <w:r>
        <w:t>), для отдыха и ожидания пассажиров в наиболее напряженные по пассажиропотоку летние месяцы допускается использовать площадки, обеспеченные затенением (плоские кровли, балконы, террасы). Их площадь и конструкции должны быть рассчитаны с резервом не менее 25% общего расчетного числа пассажиров и посетителей.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6.1.1.21 В проектах вокзалов, расположенных в южных районах строительства (климатические районы III и IV согласно </w:t>
      </w:r>
      <w:hyperlink r:id="rId180">
        <w:r>
          <w:rPr>
            <w:color w:val="0000FF"/>
          </w:rPr>
          <w:t>СП 131.13330</w:t>
        </w:r>
      </w:hyperlink>
      <w:r>
        <w:t xml:space="preserve">), необходимо предусматривать солнцезащиту помещений с учетом </w:t>
      </w:r>
      <w:hyperlink r:id="rId181">
        <w:r>
          <w:rPr>
            <w:color w:val="0000FF"/>
          </w:rPr>
          <w:t>СП 370.1325800</w:t>
        </w:r>
      </w:hyperlink>
      <w:r>
        <w:t xml:space="preserve"> и сквозное проветривание основных пассажирских помещений.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6.1.1.22 В проектах вокзалов, расположенных в районах Крайнего Севера (климатические подрайоны IА, IБ, IГ согласно </w:t>
      </w:r>
      <w:hyperlink r:id="rId182">
        <w:r>
          <w:rPr>
            <w:color w:val="0000FF"/>
          </w:rPr>
          <w:t>СП 131.13330</w:t>
        </w:r>
      </w:hyperlink>
      <w:r>
        <w:t>), необходимо предусматривать защиту основных пассажирских и служебных помещений от преобладающих ветров.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6.1.1.23 Рекомендации по обеспечению комфортной акустической среды при проектировании помещений для пребывания пассажиров приведены в </w:t>
      </w:r>
      <w:hyperlink w:anchor="P1647">
        <w:r>
          <w:rPr>
            <w:color w:val="0000FF"/>
          </w:rPr>
          <w:t>[26]</w:t>
        </w:r>
      </w:hyperlink>
      <w:r>
        <w:t xml:space="preserve">. Звукопоглощение облицовкой должно соответствовать </w:t>
      </w:r>
      <w:hyperlink r:id="rId183">
        <w:r>
          <w:rPr>
            <w:color w:val="0000FF"/>
          </w:rPr>
          <w:t>СП 51.13330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6.1.1.24 В вокзалах с сезонным характером работы следует предусматривать возможность перевода неиспользуемых помещений в режим экономичной эксплуатации с ограничением доступа пассажиров и посетителей, снижением уровня освещения и отопления до нижней границы соответствующих нормативных значений, приведенных в </w:t>
      </w:r>
      <w:hyperlink r:id="rId184">
        <w:r>
          <w:rPr>
            <w:color w:val="0000FF"/>
          </w:rPr>
          <w:t>СП 60.13330</w:t>
        </w:r>
      </w:hyperlink>
      <w:r>
        <w:t xml:space="preserve"> и </w:t>
      </w:r>
      <w:hyperlink r:id="rId185">
        <w:r>
          <w:rPr>
            <w:color w:val="0000FF"/>
          </w:rPr>
          <w:t>СанПиН 2.2.1/2.1.1.1278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Допускается сезонное изменение режима использования и функционального назначения помещений.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6.1.1.25 Помещения вокзалов следует разделять на группы: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помещения (зоны) обслуживания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служебно-административные помещения (зоны) для размещения обслуживающего персонала;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подсобные и технические помещения (зоны) для размещения инженерного и технологического оборудования.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6.1.1.26 В случае проведения в здании вокзала пограничного, санитарно-карантинного, ветеринарного, фитосанитарного, иммиграционного контроля и таможенного досмотра пассажиров, ручной клади, домашних животных, следующих через государственную границу, необходимо выделять отдельный зал с соответствующими терминалами и проходами к поездам международных сообщений только по территории, находящейся под контролем пограничных и таможенных служб.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6.1.2 Требования к помещениям (зонам) обслуживания пассажиров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6.1.2.1 Обязательными в зоне обслуживания пассажиров должны быть помещения для билетно-кассового и санитарно-гигиенического обслуживания.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 Размещение билетных касс, БПА и ТТС следует предусматривать в кассовом зале.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Билетные кассы следует располагать группами, объединяя их по категориям обслуживаемых пассажиров, выделяя в каждой группе 5% касс для обслуживания МГН.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По заданию на проектирование, а также при разделении потоков пассажиров пригородного и дальнего направлений проектируют несколько кассовых залов (зон), разделенных по видам направлений.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6.1.2.3 Число билетных касс для вокзалов дальних сообщений следует определять по </w:t>
      </w:r>
      <w:hyperlink w:anchor="P446">
        <w:r>
          <w:rPr>
            <w:color w:val="0000FF"/>
          </w:rPr>
          <w:t>таблице 6.1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7" w:name="P446"/>
      <w:bookmarkEnd w:id="7"/>
      <w:r>
        <w:t>Таблица 6.1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  <w:gridCol w:w="1871"/>
      </w:tblGrid>
      <w:tr w:rsidR="00271DC0">
        <w:tc>
          <w:tcPr>
            <w:tcW w:w="1984" w:type="dxa"/>
          </w:tcPr>
          <w:p w:rsidR="00271DC0" w:rsidRDefault="00271DC0">
            <w:pPr>
              <w:pStyle w:val="ConsPlusNormal"/>
              <w:jc w:val="center"/>
            </w:pPr>
            <w:r>
              <w:t>Вместимость вокзала дальних сообщений, чел.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71" w:type="dxa"/>
          </w:tcPr>
          <w:p w:rsidR="00271DC0" w:rsidRDefault="00271DC0">
            <w:pPr>
              <w:pStyle w:val="ConsPlusNormal"/>
              <w:jc w:val="center"/>
            </w:pPr>
            <w:r>
              <w:t>Св. 1500</w:t>
            </w:r>
          </w:p>
        </w:tc>
      </w:tr>
      <w:tr w:rsidR="00271DC0">
        <w:tc>
          <w:tcPr>
            <w:tcW w:w="1984" w:type="dxa"/>
          </w:tcPr>
          <w:p w:rsidR="00271DC0" w:rsidRDefault="00271DC0">
            <w:pPr>
              <w:pStyle w:val="ConsPlusNormal"/>
              <w:jc w:val="center"/>
            </w:pPr>
            <w:r>
              <w:t>Билетные кассы, число ячеек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271DC0" w:rsidRDefault="00271DC0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271DC0">
        <w:tc>
          <w:tcPr>
            <w:tcW w:w="9072" w:type="dxa"/>
            <w:gridSpan w:val="11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lastRenderedPageBreak/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Число билетных касс для вокзалов пригородных сообщений следует определять по </w:t>
      </w:r>
      <w:hyperlink w:anchor="P474">
        <w:r>
          <w:rPr>
            <w:color w:val="0000FF"/>
          </w:rPr>
          <w:t>таблице 6.2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8" w:name="P474"/>
      <w:bookmarkEnd w:id="8"/>
      <w:r>
        <w:t>Таблица 6.2</w:t>
      </w:r>
    </w:p>
    <w:p w:rsidR="00271DC0" w:rsidRDefault="00271DC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D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DC0" w:rsidRDefault="00271D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1DC0" w:rsidRDefault="00271DC0">
            <w:pPr>
              <w:pStyle w:val="ConsPlusNormal"/>
              <w:jc w:val="both"/>
            </w:pPr>
            <w:r>
              <w:rPr>
                <w:color w:val="392C69"/>
              </w:rPr>
              <w:t>Текст в последней графе шапки таблицы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DC0" w:rsidRDefault="00271DC0">
            <w:pPr>
              <w:pStyle w:val="ConsPlusNormal"/>
            </w:pPr>
          </w:p>
        </w:tc>
      </w:tr>
    </w:tbl>
    <w:p w:rsidR="00271DC0" w:rsidRDefault="00271DC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80"/>
        <w:gridCol w:w="680"/>
        <w:gridCol w:w="680"/>
        <w:gridCol w:w="680"/>
        <w:gridCol w:w="680"/>
        <w:gridCol w:w="680"/>
        <w:gridCol w:w="680"/>
        <w:gridCol w:w="1871"/>
      </w:tblGrid>
      <w:tr w:rsidR="00271DC0">
        <w:tc>
          <w:tcPr>
            <w:tcW w:w="2438" w:type="dxa"/>
          </w:tcPr>
          <w:p w:rsidR="00271DC0" w:rsidRDefault="00271DC0">
            <w:pPr>
              <w:pStyle w:val="ConsPlusNormal"/>
              <w:jc w:val="center"/>
            </w:pPr>
            <w:r>
              <w:t>Вместимость вокзала пригородных сообщений, чел.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71" w:type="dxa"/>
          </w:tcPr>
          <w:p w:rsidR="00271DC0" w:rsidRDefault="00271DC0">
            <w:pPr>
              <w:pStyle w:val="ConsPlusNormal"/>
              <w:jc w:val="center"/>
            </w:pPr>
            <w:r>
              <w:t>Св. 1500</w:t>
            </w:r>
          </w:p>
        </w:tc>
      </w:tr>
      <w:tr w:rsidR="00271DC0">
        <w:tc>
          <w:tcPr>
            <w:tcW w:w="2438" w:type="dxa"/>
          </w:tcPr>
          <w:p w:rsidR="00271DC0" w:rsidRDefault="00271DC0">
            <w:pPr>
              <w:pStyle w:val="ConsPlusNormal"/>
              <w:jc w:val="center"/>
            </w:pPr>
            <w:r>
              <w:t>Билетные кассы, число ячеек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71DC0" w:rsidRDefault="00271DC0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271DC0">
        <w:tc>
          <w:tcPr>
            <w:tcW w:w="9069" w:type="dxa"/>
            <w:gridSpan w:val="9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Доля ТТС, БПА и касс определяется заданием на проектирование с учетом того, что в одном кассовом зале необходима установка минимум одной кассы.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Допускается для определения числа билетных касс пригородных и дальних сообщений, ТТС и БПА пользоваться методикой расчета, приведенной в </w:t>
      </w:r>
      <w:hyperlink w:anchor="P1082">
        <w:r>
          <w:rPr>
            <w:color w:val="0000FF"/>
          </w:rPr>
          <w:t>приложении В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 Билетные кассы следует предусматривать в виде кабин-киосков или, по заданию на проектирование, касс открытого типа.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Требования к объемно-планировочным решениям билетных касс приведены в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6.1.2.5 Площадь билетных касс пригородных сообщений следует принимать не менее 4 м</w:t>
      </w:r>
      <w:r>
        <w:rPr>
          <w:vertAlign w:val="superscript"/>
        </w:rPr>
        <w:t>2</w:t>
      </w:r>
      <w:r>
        <w:t>, дальнего сообщения - не менее 6 м</w:t>
      </w:r>
      <w:r>
        <w:rPr>
          <w:vertAlign w:val="superscript"/>
        </w:rPr>
        <w:t>2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Перед билетными кассами необходимо предусматривать свободную зону накопления пассажиров глубиной, м, не менее: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3 - на вокзалах вместимостью до 500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4 - на вокзалах вместимостью 500 пассажиров и более.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6.1.2.6 Зоны накопления пассажиров перед кассами открытого типа должны быть оборудованы поручнями-ограждениями.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6.1.2.7 На больших и крупных вокзалах в кассовых залах (зонах) дальних сообщений по заданию на проектирование допускается предусматривать систему электронной очереди, рассчитывая площадь накопления с увеличением ее на 30% для размещения сидячих мест ожидания.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6.1.2.8 Для пригородных сообщений по заданию на проектирование на вокзалах следует предусматривать применение АСОКУПЭ.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6.1.2.9 При наличии турникетов со стороны перрона организуются перронные кассы (кассы "на выход"), не входящие в расчетное число касс/БПА общего пользования. Необходимо принимать не менее одной перронной кассы (кассы "на выход") на каждый изолированный контур, оборудованный турникетами согласно методике, приведенной в </w:t>
      </w:r>
      <w:hyperlink w:anchor="P1235">
        <w:r>
          <w:rPr>
            <w:color w:val="0000FF"/>
          </w:rPr>
          <w:t>В.3</w:t>
        </w:r>
      </w:hyperlink>
      <w:r>
        <w:t xml:space="preserve"> приложения 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Перед турникетами со стороны, противоположной перрону, по заданию на проектирование допускается установка дополнительных билетных касс и БПА, не входящих в число расчетных.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6.1.2.10 Уборные в вокзалах должны предусматриваться на расстоянии не более 75 м от любого пассажирского помещения.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6.1.2.11 Уборные следует проектировать раздельными (мужские и женские) без непосредственного выхода в вестибюль, операционный, распределительный, кассовый зал, зал ожидания, объединенный пассажирский зал.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Двери в кабинах уборных должны открываться наружу.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Число универсальных и доступных кабин, предусмотренных для МГН, следует принимать по </w:t>
      </w:r>
      <w:hyperlink r:id="rId186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малых вокзалах при расчетном числе приборов два и менее допускается проектировать уборные с универсальными кабинами, доступными для МГН, предназначенные для общего пользования.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6.1.2.12 Площадь уборных для пассажиров и общее число санитарных приборов следует принимать в зависимости от расчетной вместимости согласно </w:t>
      </w:r>
      <w:hyperlink w:anchor="P518">
        <w:r>
          <w:rPr>
            <w:color w:val="0000FF"/>
          </w:rPr>
          <w:t>таблицам 6.3</w:t>
        </w:r>
      </w:hyperlink>
      <w:r>
        <w:t xml:space="preserve"> и </w:t>
      </w:r>
      <w:hyperlink w:anchor="P555">
        <w:r>
          <w:rPr>
            <w:color w:val="0000FF"/>
          </w:rPr>
          <w:t>6.4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9" w:name="P518"/>
      <w:bookmarkEnd w:id="9"/>
      <w:r>
        <w:t>Таблица 6.3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04"/>
        <w:gridCol w:w="567"/>
        <w:gridCol w:w="624"/>
        <w:gridCol w:w="624"/>
        <w:gridCol w:w="624"/>
        <w:gridCol w:w="624"/>
        <w:gridCol w:w="624"/>
        <w:gridCol w:w="624"/>
        <w:gridCol w:w="680"/>
        <w:gridCol w:w="737"/>
      </w:tblGrid>
      <w:tr w:rsidR="00271DC0">
        <w:tc>
          <w:tcPr>
            <w:tcW w:w="2041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1304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728" w:type="dxa"/>
            <w:gridSpan w:val="9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вместимость, чел., вокзалов для дальних пассажирских сообщений</w:t>
            </w:r>
          </w:p>
        </w:tc>
      </w:tr>
      <w:tr w:rsidR="00271DC0">
        <w:tc>
          <w:tcPr>
            <w:tcW w:w="2041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304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</w:tr>
      <w:tr w:rsidR="00271DC0">
        <w:tc>
          <w:tcPr>
            <w:tcW w:w="2041" w:type="dxa"/>
            <w:vMerge w:val="restart"/>
          </w:tcPr>
          <w:p w:rsidR="00271DC0" w:rsidRDefault="00271DC0">
            <w:pPr>
              <w:pStyle w:val="ConsPlusNormal"/>
              <w:jc w:val="center"/>
            </w:pPr>
            <w:r>
              <w:t>Уборные общего пользования в вокзалах дальних сообщений</w:t>
            </w:r>
          </w:p>
        </w:tc>
        <w:tc>
          <w:tcPr>
            <w:tcW w:w="1304" w:type="dxa"/>
          </w:tcPr>
          <w:p w:rsidR="00271DC0" w:rsidRDefault="00271DC0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135</w:t>
            </w:r>
          </w:p>
        </w:tc>
      </w:tr>
      <w:tr w:rsidR="00271DC0">
        <w:tc>
          <w:tcPr>
            <w:tcW w:w="2041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Прибор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40</w:t>
            </w:r>
          </w:p>
        </w:tc>
      </w:tr>
      <w:tr w:rsidR="00271DC0">
        <w:tc>
          <w:tcPr>
            <w:tcW w:w="9073" w:type="dxa"/>
            <w:gridSpan w:val="11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10" w:name="P555"/>
      <w:bookmarkEnd w:id="10"/>
      <w:r>
        <w:t>Таблица 6.4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24"/>
        <w:gridCol w:w="624"/>
        <w:gridCol w:w="624"/>
        <w:gridCol w:w="624"/>
        <w:gridCol w:w="624"/>
        <w:gridCol w:w="624"/>
        <w:gridCol w:w="680"/>
        <w:gridCol w:w="1587"/>
      </w:tblGrid>
      <w:tr w:rsidR="00271DC0">
        <w:tc>
          <w:tcPr>
            <w:tcW w:w="1984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1077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11" w:type="dxa"/>
            <w:gridSpan w:val="8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вместимость, чел., вокзалов для пригородных пассажирских сообщений</w:t>
            </w:r>
          </w:p>
        </w:tc>
      </w:tr>
      <w:tr w:rsidR="00271DC0">
        <w:tc>
          <w:tcPr>
            <w:tcW w:w="1984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077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8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Св. 1200</w:t>
            </w:r>
          </w:p>
        </w:tc>
      </w:tr>
      <w:tr w:rsidR="00271DC0">
        <w:tc>
          <w:tcPr>
            <w:tcW w:w="1984" w:type="dxa"/>
            <w:vMerge w:val="restart"/>
          </w:tcPr>
          <w:p w:rsidR="00271DC0" w:rsidRDefault="00271DC0">
            <w:pPr>
              <w:pStyle w:val="ConsPlusNormal"/>
              <w:jc w:val="center"/>
            </w:pPr>
            <w:r>
              <w:t>Уборные общего пользования в вокзалах пригородных сообщений</w:t>
            </w:r>
          </w:p>
        </w:tc>
        <w:tc>
          <w:tcPr>
            <w:tcW w:w="107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271DC0">
        <w:tc>
          <w:tcPr>
            <w:tcW w:w="1984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Прибор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Merge/>
          </w:tcPr>
          <w:p w:rsidR="00271DC0" w:rsidRDefault="00271DC0">
            <w:pPr>
              <w:pStyle w:val="ConsPlusNormal"/>
            </w:pPr>
          </w:p>
        </w:tc>
      </w:tr>
      <w:tr w:rsidR="00271DC0">
        <w:tc>
          <w:tcPr>
            <w:tcW w:w="9072" w:type="dxa"/>
            <w:gridSpan w:val="10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lastRenderedPageBreak/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6.1.2.13 Число санитарных приборов в женских уборных (унитаз) следует принимать не менее числа санитарных приборов в мужских уборных (унитаз и писсуар).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Оборудование уборных для МГН следует принимать по </w:t>
      </w:r>
      <w:hyperlink r:id="rId187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зоне расположения уборных по заданию на проектирование предусматривают семейный санузел (помещение площадью 2,5 м</w:t>
      </w:r>
      <w:r>
        <w:rPr>
          <w:vertAlign w:val="superscript"/>
        </w:rPr>
        <w:t>2</w:t>
      </w:r>
      <w:r>
        <w:t xml:space="preserve"> с пеленальным столиком, детским унитазом, с выделенным местом для детской коляски и багажа) или универсальный санузел, оборудованный с учетом доступности для МГН по </w:t>
      </w:r>
      <w:hyperlink r:id="rId188">
        <w:r>
          <w:rPr>
            <w:color w:val="0000FF"/>
          </w:rPr>
          <w:t>СП 59.13330</w:t>
        </w:r>
      </w:hyperlink>
      <w:r>
        <w:t xml:space="preserve"> и требований для семейного санузла.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больших и крупных вокзалах в составе женских уборных следует предусматривать не менее одной комнаты для личной гигиены женщин.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6.1.2.14 Необходимость наличия помещений, предназначенных для дополнительного обслуживания пассажиров и посетителей в вокзалах, следует определять по </w:t>
      </w:r>
      <w:hyperlink w:anchor="P1328">
        <w:r>
          <w:rPr>
            <w:color w:val="0000FF"/>
          </w:rPr>
          <w:t>приложению Ж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Зоны (залы) ожидания должны быть связаны с распределительным и (или) операционным залом, предприятиями общественного питания и выходами на перрон, а также с залами, размещенными в подземном и на втором этажах. В зонах ожидания необходимо предусмотреть: места для зарядки мобильных устройств, размещения вендинговых автоматов, банкоматов и иных терминалов; место для табло прибытия и отправления поездов, визуально доступное из любой точки данного помещения.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6.1.2.15 Операционный и распределительный залы следует группировать на оси основного потока пассажиров от главного входа к перронам. Кассовый зал и зал ожидания следует проектировать в непосредственной близости и во взаимосвязи с операционным залом.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6.1.2.16 При оборудовании вокзала АСОКУПЭ необходимо предусмотреть помещения для касс распределительных и (или) место для БПА поблизости и в прямой видимости от турникетов на вход.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 оборудовании вокзального комплекса турникетами "на выход" помещения для перронных касс (касс "на выход") и (или) места для БПА (БПА "на выход") должны быть запроектированы со стороны зоны ограниченного доступа, поблизости и в непосредственной видимости от турникетов на выход.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6.1.2.17 Минимальные площади пассажирских залов вокзалов дальних сообщений, располагаемых в отдельном вокзале (см. </w:t>
      </w:r>
      <w:hyperlink w:anchor="P395">
        <w:r>
          <w:rPr>
            <w:color w:val="0000FF"/>
          </w:rPr>
          <w:t>6.1.1.2</w:t>
        </w:r>
      </w:hyperlink>
      <w:r>
        <w:t xml:space="preserve">), принимают по </w:t>
      </w:r>
      <w:hyperlink w:anchor="P599">
        <w:r>
          <w:rPr>
            <w:color w:val="0000FF"/>
          </w:rPr>
          <w:t>таблице 6.5</w:t>
        </w:r>
      </w:hyperlink>
      <w:r>
        <w:t xml:space="preserve"> в зависимости от расчетной вместимости вокзала, определяемой по </w:t>
      </w:r>
      <w:hyperlink w:anchor="P1000">
        <w:r>
          <w:rPr>
            <w:color w:val="0000FF"/>
          </w:rPr>
          <w:t>формуле (А.1)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11" w:name="P599"/>
      <w:bookmarkEnd w:id="11"/>
      <w:r>
        <w:t>Таблица 6.5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  <w:gridCol w:w="1304"/>
      </w:tblGrid>
      <w:tr w:rsidR="00271DC0">
        <w:tc>
          <w:tcPr>
            <w:tcW w:w="2551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6521" w:type="dxa"/>
            <w:gridSpan w:val="10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вместимость вокзалов дальних сообщений, чел.</w:t>
            </w:r>
          </w:p>
        </w:tc>
      </w:tr>
      <w:tr w:rsidR="00271DC0">
        <w:tc>
          <w:tcPr>
            <w:tcW w:w="2551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2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30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Св. 1500</w:t>
            </w:r>
          </w:p>
        </w:tc>
      </w:tr>
      <w:tr w:rsidR="00271DC0">
        <w:tc>
          <w:tcPr>
            <w:tcW w:w="2551" w:type="dxa"/>
          </w:tcPr>
          <w:p w:rsidR="00271DC0" w:rsidRDefault="00271DC0">
            <w:pPr>
              <w:pStyle w:val="ConsPlusNormal"/>
            </w:pPr>
            <w:bookmarkStart w:id="12" w:name="P613"/>
            <w:bookmarkEnd w:id="12"/>
            <w:r>
              <w:t>1 Вестибюль, операционный, распределительный, кассовый зал,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304" w:type="dxa"/>
            <w:vMerge w:val="restart"/>
            <w:vAlign w:val="center"/>
          </w:tcPr>
          <w:p w:rsidR="00271DC0" w:rsidRDefault="00271DC0">
            <w:pPr>
              <w:pStyle w:val="ConsPlusNormal"/>
            </w:pPr>
            <w:r>
              <w:t>По заданию на проектирование</w:t>
            </w:r>
          </w:p>
        </w:tc>
      </w:tr>
      <w:tr w:rsidR="00271DC0">
        <w:tc>
          <w:tcPr>
            <w:tcW w:w="2551" w:type="dxa"/>
          </w:tcPr>
          <w:p w:rsidR="00271DC0" w:rsidRDefault="00271DC0">
            <w:pPr>
              <w:pStyle w:val="ConsPlusNormal"/>
            </w:pPr>
            <w:bookmarkStart w:id="13" w:name="P624"/>
            <w:bookmarkEnd w:id="13"/>
            <w:r>
              <w:lastRenderedPageBreak/>
              <w:t>2 Зал ожидания,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304" w:type="dxa"/>
            <w:vMerge/>
          </w:tcPr>
          <w:p w:rsidR="00271DC0" w:rsidRDefault="00271DC0">
            <w:pPr>
              <w:pStyle w:val="ConsPlusNormal"/>
            </w:pPr>
          </w:p>
        </w:tc>
      </w:tr>
      <w:tr w:rsidR="00271DC0">
        <w:tc>
          <w:tcPr>
            <w:tcW w:w="2551" w:type="dxa"/>
          </w:tcPr>
          <w:p w:rsidR="00271DC0" w:rsidRDefault="00271DC0">
            <w:pPr>
              <w:pStyle w:val="ConsPlusNormal"/>
            </w:pPr>
            <w:r>
              <w:t>3 Объединенный пассажирский зал (вестибюль, кассовый зал, зал ожидания),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516" w:type="dxa"/>
            <w:gridSpan w:val="6"/>
          </w:tcPr>
          <w:p w:rsidR="00271DC0" w:rsidRDefault="00271DC0">
            <w:pPr>
              <w:pStyle w:val="ConsPlusNormal"/>
            </w:pPr>
            <w:r>
              <w:t xml:space="preserve">Допускается проектирование объединенного пассажирского зала с суммарной площадью по </w:t>
            </w:r>
            <w:hyperlink w:anchor="P613">
              <w:r>
                <w:rPr>
                  <w:color w:val="0000FF"/>
                </w:rPr>
                <w:t>пунктам 1</w:t>
              </w:r>
            </w:hyperlink>
            <w:r>
              <w:t xml:space="preserve"> и </w:t>
            </w:r>
            <w:hyperlink w:anchor="P624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1304" w:type="dxa"/>
            <w:vMerge/>
          </w:tcPr>
          <w:p w:rsidR="00271DC0" w:rsidRDefault="00271DC0">
            <w:pPr>
              <w:pStyle w:val="ConsPlusNormal"/>
            </w:pPr>
          </w:p>
        </w:tc>
      </w:tr>
      <w:tr w:rsidR="00271DC0">
        <w:tc>
          <w:tcPr>
            <w:tcW w:w="9072" w:type="dxa"/>
            <w:gridSpan w:val="11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6.1.2.18 Минимальные площади пассажирских залов пригородных сообщений, располагаемых в отдельном вокзале (см. </w:t>
      </w:r>
      <w:hyperlink w:anchor="P395">
        <w:r>
          <w:rPr>
            <w:color w:val="0000FF"/>
          </w:rPr>
          <w:t>6.1.1.2</w:t>
        </w:r>
      </w:hyperlink>
      <w:r>
        <w:t xml:space="preserve">), принимают по </w:t>
      </w:r>
      <w:hyperlink w:anchor="P643">
        <w:r>
          <w:rPr>
            <w:color w:val="0000FF"/>
          </w:rPr>
          <w:t>таблице 6.6</w:t>
        </w:r>
      </w:hyperlink>
      <w:r>
        <w:t xml:space="preserve"> в зависимости от расчетной вместимости вокзала, определяемой по </w:t>
      </w:r>
      <w:hyperlink w:anchor="P1069">
        <w:r>
          <w:rPr>
            <w:color w:val="0000FF"/>
          </w:rPr>
          <w:t>формуле (Б.2)</w:t>
        </w:r>
      </w:hyperlink>
      <w:r>
        <w:t xml:space="preserve"> приложения Б.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14" w:name="P643"/>
      <w:bookmarkEnd w:id="14"/>
      <w:r>
        <w:t>Таблица 6.6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737"/>
        <w:gridCol w:w="737"/>
        <w:gridCol w:w="737"/>
        <w:gridCol w:w="737"/>
        <w:gridCol w:w="737"/>
        <w:gridCol w:w="1871"/>
      </w:tblGrid>
      <w:tr w:rsidR="00271DC0">
        <w:tc>
          <w:tcPr>
            <w:tcW w:w="2041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7030" w:type="dxa"/>
            <w:gridSpan w:val="8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вместимость вокзалов пригородных сообщений, чел.</w:t>
            </w:r>
          </w:p>
        </w:tc>
      </w:tr>
      <w:tr w:rsidR="00271DC0">
        <w:tc>
          <w:tcPr>
            <w:tcW w:w="2041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7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Св. 1200</w:t>
            </w:r>
          </w:p>
        </w:tc>
      </w:tr>
      <w:tr w:rsidR="00271DC0">
        <w:tc>
          <w:tcPr>
            <w:tcW w:w="204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Вестибюль-кассовый зал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71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271DC0">
        <w:tc>
          <w:tcPr>
            <w:tcW w:w="204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Зал ожидания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871" w:type="dxa"/>
            <w:vMerge/>
          </w:tcPr>
          <w:p w:rsidR="00271DC0" w:rsidRDefault="00271DC0">
            <w:pPr>
              <w:pStyle w:val="ConsPlusNormal"/>
            </w:pPr>
          </w:p>
        </w:tc>
      </w:tr>
      <w:tr w:rsidR="00271DC0">
        <w:tc>
          <w:tcPr>
            <w:tcW w:w="9071" w:type="dxa"/>
            <w:gridSpan w:val="9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6.1.2.19 Для объединенных вокзалов (см. </w:t>
      </w:r>
      <w:hyperlink w:anchor="P395">
        <w:r>
          <w:rPr>
            <w:color w:val="0000FF"/>
          </w:rPr>
          <w:t>6.1.1.2</w:t>
        </w:r>
      </w:hyperlink>
      <w:r>
        <w:t>) зону операционных помещений и помещений для ожидания следует проектировать общей для пассажиров дальних и пригородных сообщений.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Суммарные площади пассажирских помещений в этом случае принимают: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для дальних пассажирских сообщений - в зависимости от вместимости вокзала;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пригородных сообщений - из расчета площади 0,7 м</w:t>
      </w:r>
      <w:r>
        <w:rPr>
          <w:vertAlign w:val="superscript"/>
        </w:rPr>
        <w:t>2</w:t>
      </w:r>
      <w:r>
        <w:t xml:space="preserve"> на одного пассажира по расчетной вместимости до 700 чел. (включительно) и 0,6 м</w:t>
      </w:r>
      <w:r>
        <w:rPr>
          <w:vertAlign w:val="superscript"/>
        </w:rPr>
        <w:t>2</w:t>
      </w:r>
      <w:r>
        <w:t xml:space="preserve"> - свыше 700 чел.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6.1.2.20 На крупных вокзалах по заданию на проектирование допускается предусматривать место для стойки информационного обслуживания и консультаций в центральной части вестибюля, визуально доступное из любой точки данного помещения.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6.1.2.21 Зону ожидания допускается разделять на части, размещаемые в цокольном этаже и на антресолях.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6.1.2.22 Зоны ожидания для пассажиров должны иметь удобный выход на перрон, а также выделенные зоны отдыха и ожидания для МГН, оборудованные в соответствии с </w:t>
      </w:r>
      <w:hyperlink r:id="rId189">
        <w:r>
          <w:rPr>
            <w:color w:val="0000FF"/>
          </w:rPr>
          <w:t>СП 59.13330</w:t>
        </w:r>
      </w:hyperlink>
      <w:r>
        <w:t xml:space="preserve">, </w:t>
      </w:r>
      <w:hyperlink r:id="rId190">
        <w:r>
          <w:rPr>
            <w:color w:val="0000FF"/>
          </w:rPr>
          <w:t>СП 138.13330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6.1.2.23 Зону билетно-кассового обслуживания и зону для ожидания допускается проектировать объединенной.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6.1.2.24 В малых и средних вокзалах для хранения ручной клади следует предусматривать АКХ, работающие по принципу самообслуживания, с использованием стандартных </w:t>
      </w:r>
      <w:r>
        <w:lastRenderedPageBreak/>
        <w:t>индивидуальных ячеек, объединенных в блоки, или СКХ, оборудованные стеллажами; для хранения громоздких вещей - багажные помещения.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Следует предусматривать не менее 5% ячеек доступными для МГН со свободной зоной под ячейкой для фронтального подъезда на кресле-коляске.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6.1.2.25 Число и вместимость стеллажей СКХ и ячеек АКХ, необходимых для хранения ручной клади пассажиров и вещей посетителей, рассчитывают согласно методике, приведенной в </w:t>
      </w:r>
      <w:hyperlink w:anchor="P1458">
        <w:r>
          <w:rPr>
            <w:color w:val="0000FF"/>
          </w:rPr>
          <w:t>приложении И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6.1.2.26 Планировочное решение СКХ должно обеспечивать размещение ручной клади на стеллажах и ширину прохода между ними не менее 1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6.1.2.27 При СКХ и АКХ следует предусматривать подсобное помещение или комнату механика.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6.1.2.28 По заданию на проектирование предусматривается камера хранения забытых вещей площадью не менее 10 м</w:t>
      </w:r>
      <w:r>
        <w:rPr>
          <w:vertAlign w:val="superscript"/>
        </w:rPr>
        <w:t>2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6.1.2.29 В больших и крупных вокзалах необходимо предусматривать медицинский пункт, правила проектирования которого приведены в </w:t>
      </w:r>
      <w:hyperlink r:id="rId191">
        <w:r>
          <w:rPr>
            <w:color w:val="0000FF"/>
          </w:rPr>
          <w:t>СанПиН 2.1.3.2630</w:t>
        </w:r>
      </w:hyperlink>
      <w:r>
        <w:t xml:space="preserve">, </w:t>
      </w:r>
      <w:hyperlink w:anchor="P1628">
        <w:r>
          <w:rPr>
            <w:color w:val="0000FF"/>
          </w:rPr>
          <w:t>[7]</w:t>
        </w:r>
      </w:hyperlink>
      <w:r>
        <w:t xml:space="preserve">, </w:t>
      </w:r>
      <w:hyperlink w:anchor="P1629">
        <w:r>
          <w:rPr>
            <w:color w:val="0000FF"/>
          </w:rPr>
          <w:t>[8]</w:t>
        </w:r>
      </w:hyperlink>
      <w:r>
        <w:t xml:space="preserve">, </w:t>
      </w:r>
      <w:hyperlink w:anchor="P1630">
        <w:r>
          <w:rPr>
            <w:color w:val="0000FF"/>
          </w:rPr>
          <w:t>[9]</w:t>
        </w:r>
      </w:hyperlink>
      <w:r>
        <w:t xml:space="preserve">, </w:t>
      </w:r>
      <w:hyperlink w:anchor="P1639">
        <w:r>
          <w:rPr>
            <w:color w:val="0000FF"/>
          </w:rPr>
          <w:t>[18]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6.1.2.30 Медицинский пункт должен располагаться в уровне подъезда к зданию вокзала (с учетом рельефа), быть связан с залом ожидания и выходом на перрон.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6.1.2.31 Помещения медпункта вокзала должны соответствовать требованиям </w:t>
      </w:r>
      <w:hyperlink r:id="rId192">
        <w:r>
          <w:rPr>
            <w:color w:val="0000FF"/>
          </w:rPr>
          <w:t>СанПиН 2.1.3.2630</w:t>
        </w:r>
      </w:hyperlink>
      <w:r>
        <w:t xml:space="preserve"> и иметь площади не менее: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вестибюль-гардеробная для посетителей - 10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кабинет врача (фельдшера) - 12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процедурная - 12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помещение (с туалетом, доступным для МГН) для временного пребывания одного пациента - 10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комната персонала - 12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туалет с умывальником - 3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помещение хранения предметов уборки и дезинфицирующих растворов - 4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помещение временного хранения медицинских отходов, грязного белья - 5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помещение (место) для хранения каталок и кресел-колясок - из расчета 2 м</w:t>
      </w:r>
      <w:r>
        <w:rPr>
          <w:vertAlign w:val="superscript"/>
        </w:rPr>
        <w:t>2</w:t>
      </w:r>
      <w:r>
        <w:t xml:space="preserve"> на каталку, 1 м</w:t>
      </w:r>
      <w:r>
        <w:rPr>
          <w:vertAlign w:val="superscript"/>
        </w:rPr>
        <w:t>2</w:t>
      </w:r>
      <w:r>
        <w:t xml:space="preserve"> на кресло-коляску, но не менее 6 м</w:t>
      </w:r>
      <w:r>
        <w:rPr>
          <w:vertAlign w:val="superscript"/>
        </w:rPr>
        <w:t>2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6.1.2.32 Ширину дверей в помещениях медпункта следует принимать не менее 1,2 м; ширину коридоров, по которым предусматривается транспортирование больных, и проходов в приемной - не менее 2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6.1.2.33 КМиР следует проектировать в вокзалах дальних сообщений в стороне от шумных помещений, с отдельным входом (выходом) из пассажирского зала </w:t>
      </w:r>
      <w:hyperlink w:anchor="P1645">
        <w:r>
          <w:rPr>
            <w:color w:val="0000FF"/>
          </w:rPr>
          <w:t>[24]</w:t>
        </w:r>
      </w:hyperlink>
      <w:r>
        <w:t xml:space="preserve">. Наличие КМиР в вокзалах различных классов определяется по </w:t>
      </w:r>
      <w:hyperlink w:anchor="P1331">
        <w:r>
          <w:rPr>
            <w:color w:val="0000FF"/>
          </w:rPr>
          <w:t>таблице Ж.1</w:t>
        </w:r>
      </w:hyperlink>
      <w:r>
        <w:t xml:space="preserve"> приложения Ж.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Минимальную вместимость КМиР следует принимать в зависимости от вместимости вокзала </w:t>
      </w:r>
      <w:r>
        <w:lastRenderedPageBreak/>
        <w:t xml:space="preserve">по </w:t>
      </w:r>
      <w:hyperlink w:anchor="P704">
        <w:r>
          <w:rPr>
            <w:color w:val="0000FF"/>
          </w:rPr>
          <w:t>таблице 6.7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15" w:name="P704"/>
      <w:bookmarkEnd w:id="15"/>
      <w:r>
        <w:t>Таблица 6.7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10"/>
        <w:gridCol w:w="624"/>
        <w:gridCol w:w="624"/>
        <w:gridCol w:w="624"/>
        <w:gridCol w:w="624"/>
        <w:gridCol w:w="624"/>
        <w:gridCol w:w="624"/>
        <w:gridCol w:w="680"/>
        <w:gridCol w:w="680"/>
      </w:tblGrid>
      <w:tr w:rsidR="00271DC0">
        <w:tc>
          <w:tcPr>
            <w:tcW w:w="3458" w:type="dxa"/>
          </w:tcPr>
          <w:p w:rsidR="00271DC0" w:rsidRDefault="00271DC0">
            <w:pPr>
              <w:pStyle w:val="ConsPlusNormal"/>
            </w:pPr>
            <w:r>
              <w:t>Расчетная вместимость вокзалов дальних сообщений, чел.</w:t>
            </w:r>
          </w:p>
        </w:tc>
        <w:tc>
          <w:tcPr>
            <w:tcW w:w="51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</w:tr>
      <w:tr w:rsidR="00271DC0">
        <w:tc>
          <w:tcPr>
            <w:tcW w:w="3458" w:type="dxa"/>
          </w:tcPr>
          <w:p w:rsidR="00271DC0" w:rsidRDefault="00271DC0">
            <w:pPr>
              <w:pStyle w:val="ConsPlusNormal"/>
            </w:pPr>
            <w:r>
              <w:t>Число мест КМиР</w:t>
            </w:r>
          </w:p>
        </w:tc>
        <w:tc>
          <w:tcPr>
            <w:tcW w:w="51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45</w:t>
            </w:r>
          </w:p>
        </w:tc>
      </w:tr>
      <w:tr w:rsidR="00271DC0">
        <w:tc>
          <w:tcPr>
            <w:tcW w:w="9072" w:type="dxa"/>
            <w:gridSpan w:val="10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6.1.2.34 В состав КМиР должны входить следующие помещения площадью не менее: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гардероб, место для хранения ручной клади и детских колясок - 3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приемную - 11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душевую - 5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комнату для приема пищи с оборудованием - 18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комнату для детских игр - площадью, принимаемой по заданию на проектирование (не менее 25 м</w:t>
      </w:r>
      <w:r>
        <w:rPr>
          <w:vertAlign w:val="superscript"/>
        </w:rPr>
        <w:t>2</w:t>
      </w:r>
      <w:r>
        <w:t>) из расчета 2,5 м</w:t>
      </w:r>
      <w:r>
        <w:rPr>
          <w:vertAlign w:val="superscript"/>
        </w:rPr>
        <w:t>2</w:t>
      </w:r>
      <w:r>
        <w:t xml:space="preserve"> на одного ребенка;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спальные комнаты на 2 - 4 чел. - из расчета 5,4 м</w:t>
      </w:r>
      <w:r>
        <w:rPr>
          <w:vertAlign w:val="superscript"/>
        </w:rPr>
        <w:t>2</w:t>
      </w:r>
      <w:r>
        <w:t xml:space="preserve"> на одно спальное место;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уборные - 3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комната для пеленания - 3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комната для стирки с оборудованием - 7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помещения для хранения чистого белья - 3 м</w:t>
      </w:r>
      <w:r>
        <w:rPr>
          <w:vertAlign w:val="superscript"/>
        </w:rPr>
        <w:t>2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помещениях КМиР, при необходимости, допускается устанавливать несколько ячеек камер хранения, работающих по принципу самообслуживания.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6.1.2.35 Доступность КМиР следует предусматривать в соответствии с требованиями </w:t>
      </w:r>
      <w:hyperlink r:id="rId193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6.1.2.36 При строительстве вокзалов для скоростного или высокоскоростного движения наличие КМиР следует определять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6.1.2.37 Располагать окна спальных и игровых комнат КМиР над окнами кухни, уборных и санузлов и размещать вход в комнату для стирки напротив входов в помещения спальных и игровых комнат не допускается.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6.1.2.38 В санузле КМиР высота установки детских санитарных приборов от пола помещений до борта прибора должна быть: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- 0,5 м - для умывальников;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- 0,3 м - для душевого поддона.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Высота расположения душевой сетки над днищем поддона должна составлять 1,5 м. Следует применять душевые сетки с гибким шлангом.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Для детей на креслах-колясках высота установки умывальника должна быть 0,7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6.1.2.39 Помещения КДО должны быть изолированы от основных потоков пассажиров. Требования к проектированию помещений КДО приведены в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Число мест КДО принимают в зависимости от расчетной вместимости вокзалов дальних сообщений в соответствии с </w:t>
      </w:r>
      <w:hyperlink w:anchor="P751">
        <w:r>
          <w:rPr>
            <w:color w:val="0000FF"/>
          </w:rPr>
          <w:t>таблицей 6.8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16" w:name="P751"/>
      <w:bookmarkEnd w:id="16"/>
      <w:r>
        <w:t>Таблица 6.8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24"/>
        <w:gridCol w:w="624"/>
        <w:gridCol w:w="624"/>
        <w:gridCol w:w="624"/>
        <w:gridCol w:w="624"/>
        <w:gridCol w:w="624"/>
        <w:gridCol w:w="624"/>
        <w:gridCol w:w="680"/>
        <w:gridCol w:w="680"/>
      </w:tblGrid>
      <w:tr w:rsidR="00271DC0">
        <w:tc>
          <w:tcPr>
            <w:tcW w:w="3345" w:type="dxa"/>
          </w:tcPr>
          <w:p w:rsidR="00271DC0" w:rsidRDefault="00271DC0">
            <w:pPr>
              <w:pStyle w:val="ConsPlusNormal"/>
              <w:jc w:val="center"/>
            </w:pPr>
            <w:r>
              <w:t>Расчетная вместимость вокзалов дальних сообщений, чел.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</w:tr>
      <w:tr w:rsidR="00271DC0">
        <w:tc>
          <w:tcPr>
            <w:tcW w:w="3345" w:type="dxa"/>
          </w:tcPr>
          <w:p w:rsidR="00271DC0" w:rsidRDefault="00271DC0">
            <w:pPr>
              <w:pStyle w:val="ConsPlusNormal"/>
              <w:jc w:val="center"/>
            </w:pPr>
            <w:r>
              <w:t>КДО, число мест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50</w:t>
            </w:r>
          </w:p>
        </w:tc>
      </w:tr>
      <w:tr w:rsidR="00271DC0">
        <w:tc>
          <w:tcPr>
            <w:tcW w:w="9073" w:type="dxa"/>
            <w:gridSpan w:val="10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Для промежуточных значений расчетной вместимости показатели следует принимать по интерполяции.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6.1.2.40 Помещения КДО по заданию на проектирование могут включать: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приема и оформления;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номера для размещения с предоставлением спального места, при этом необходимо наличие не менее одного номера, адаптированного для инвалида на кресле-коляске и его сопровождающего; санузел должен располагаться в каждом номере, либо на этаже размещения следует предусматривать универсальный санузел;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места для размещения без предоставления спального места;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места размещения одного взрослого и одного или более детей младенческого и раннего возраста (до года) с возможностью их кормления и переодевания без предоставления спального места;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место для хранения личных вещей пребывающих в специально выделенных помещениях комнат отдыха или ячейках, предназначенных для хранения;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кладовую для белья.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6.1.2.41 Размещаемые в вокзалах залы ожидания повышенной комфортности (бизнес-залы) должны быть изолированы от остальных помещений вокзального комплекса и оборудованы средствами связи громкого оповещения и информационными табло.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6.1.2.42 Площадь зала ожидания повышенной комфортности (бизнес-зала) следует определять заданием на проектирование с учетом пассажиропотока вокзального комплекса.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6.1.2.43 Зал ожидания повышенной комфортности (бизнес-зал) должен включать: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приема и оформления;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гардеробную комнату (либо иное оборудованное место размещения верхней одежды в непосредственной близости с местом пребывания посетителя);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отдыха.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По заданию на проектирование зал ожидания повышенной комфортности (бизнес-зал) может включать: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переговорную комнату (рассчитанную на 8 - 10 посадочных мест);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игровую комнату для детей;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кафе (бар);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уборную;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душевую комнату;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ячейки для хранения малогабаритной ручной клади или кладовую для ручной клади клиентов.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6.1.2.44 Размещаемые в вокзалах ЗОЛД должны иметь отдельный вход (подъезд) в вокзал, быть изолированы от остальных помещений вокзального комплекса, иметь оборудование для телефонной междугородной связи и подключения к информационно-телекоммуникационной сети Интернет. Площадь ЗОЛД следует определять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6.1.2.45 Размещаемые в вокзалах ЗОЛД должны включать: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зал для приемов и деловых встреч на 10 - 12 чел.;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ожидания прибытия/отправления пассажирских поездов;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комнату приема пищи с кухонным оборудованием;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санузлы, в том числе универсальные;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зону оформления проездных документов;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служебное помещение дежурного персонала с оборудованием, обеспечивающим выход в информационно-телекоммуникационную сеть Интернет, городской и железнодорожной телефонной связью;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бытовое помещение дежурных ЗОЛД.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Площадь ЗОЛД следует определять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6.1.2.46 Тип и необходимость наличия предприятий общественного питания для вокзалов различных классов следует принимать по </w:t>
      </w:r>
      <w:hyperlink w:anchor="P1331">
        <w:r>
          <w:rPr>
            <w:color w:val="0000FF"/>
          </w:rPr>
          <w:t>таблице Ж.1</w:t>
        </w:r>
      </w:hyperlink>
      <w:r>
        <w:t xml:space="preserve"> приложения Ж. Вместимость, площадь и номенклатуру помещений предприятий общественного питания в вокзалах принимают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Требования к проектированию предприятий общественного питания, расположенных в здании вокзала, приведены в </w:t>
      </w:r>
      <w:hyperlink r:id="rId194">
        <w:r>
          <w:rPr>
            <w:color w:val="0000FF"/>
          </w:rPr>
          <w:t>ГОСТ 30389</w:t>
        </w:r>
      </w:hyperlink>
      <w:r>
        <w:t xml:space="preserve"> и </w:t>
      </w:r>
      <w:hyperlink r:id="rId195">
        <w:r>
          <w:rPr>
            <w:color w:val="0000FF"/>
          </w:rPr>
          <w:t>СанПин 2.3/2.4.3590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6.1.2.47 Предприятия общественного питания допускается предусматривать в виде непроходных помещений, расположенных смежно с распределительным залом и залом ожидания либо в виде зон в этих залах.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Предприятия общественного питания должны располагаться в стороне от основного потока пассажиров.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Площади помещений предприятий общественного питания следует принимать в соответствии с </w:t>
      </w:r>
      <w:hyperlink r:id="rId196">
        <w:r>
          <w:rPr>
            <w:color w:val="0000FF"/>
          </w:rPr>
          <w:t>СП 118.13330</w:t>
        </w:r>
      </w:hyperlink>
      <w:r>
        <w:t xml:space="preserve">, </w:t>
      </w:r>
      <w:hyperlink r:id="rId197">
        <w:r>
          <w:rPr>
            <w:color w:val="0000FF"/>
          </w:rPr>
          <w:t>СП 59.13330</w:t>
        </w:r>
      </w:hyperlink>
      <w:r>
        <w:t xml:space="preserve"> и </w:t>
      </w:r>
      <w:hyperlink w:anchor="P1645">
        <w:r>
          <w:rPr>
            <w:color w:val="0000FF"/>
          </w:rPr>
          <w:t>[24]</w:t>
        </w:r>
      </w:hyperlink>
      <w:r>
        <w:t xml:space="preserve"> в зависимости от вместимости вокзала, контингента обслуживаемых пассажиров и принятых на вокзале видов предприятий общественного питания.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6.1.2.48 При размещении предприятий общественного питания для пассажиров на втором уровне и выше в загрузочной следует предусматривать подъемник или лифт.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6.1.2.49 Помещения предприятий торговли должны располагаться рядом с распределительным залом и залом ожидания, торговые киоски и вендинговые автоматы допускается располагать непосредственно в зале ожидания.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Площадь помещений предприятий торговли в вокзалах принимают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Общие требования к предприятиям торговли следует принимать по </w:t>
      </w:r>
      <w:hyperlink r:id="rId198">
        <w:r>
          <w:rPr>
            <w:color w:val="0000FF"/>
          </w:rPr>
          <w:t>СП 118.13330</w:t>
        </w:r>
      </w:hyperlink>
      <w:r>
        <w:t xml:space="preserve">, </w:t>
      </w:r>
      <w:hyperlink r:id="rId199">
        <w:r>
          <w:rPr>
            <w:color w:val="0000FF"/>
          </w:rPr>
          <w:t>СП 59.13330</w:t>
        </w:r>
      </w:hyperlink>
      <w:r>
        <w:t xml:space="preserve">, </w:t>
      </w:r>
      <w:hyperlink r:id="rId200">
        <w:r>
          <w:rPr>
            <w:color w:val="0000FF"/>
          </w:rPr>
          <w:t>ГОСТ Р 51303</w:t>
        </w:r>
      </w:hyperlink>
      <w:r>
        <w:t xml:space="preserve"> и </w:t>
      </w:r>
      <w:hyperlink r:id="rId201">
        <w:r>
          <w:rPr>
            <w:color w:val="0000FF"/>
          </w:rPr>
          <w:t>ГОСТ Р 51773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6.1.2.50 Расположение предприятий торговли вблизи кассовых стоек и камер хранения багажа не допускается.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6.1.2.51 Помещения бытового обслуживания пассажиров следует располагать рядом с залами ожидания и обеспечивать их функциональную связь. Номенклатуру и площади помещений бытового обслуживания пассажиров следует определять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6.1.2.52 На крупных вокзалах по заданию на проектирование допускается оборудовать помещения культурно-просветительного назначения: музеи, выставочные, лекционные, концертные залы и другие согласно </w:t>
      </w:r>
      <w:hyperlink w:anchor="P1328">
        <w:r>
          <w:rPr>
            <w:color w:val="0000FF"/>
          </w:rPr>
          <w:t>приложению Ж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6.1.3 Требования к служебным и административным помещениям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6.1.3.1 Административные помещения для обслуживания пассажиров следует располагать вблизи вестибюля и залов ожидания.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Другие административные и служебно-технические помещения вокзала следует проектировать в одном блоке и располагать в здании вокзала, устраивая для них отдельный вход.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6.1.3.2 Площадь служебных помещений административного и служебно-технического персонала вокзального комплекса определяют по заданию на проектирование в соответствии с </w:t>
      </w:r>
      <w:hyperlink r:id="rId202">
        <w:r>
          <w:rPr>
            <w:color w:val="0000FF"/>
          </w:rPr>
          <w:t>СП 118.13330</w:t>
        </w:r>
      </w:hyperlink>
      <w:r>
        <w:t xml:space="preserve"> для наибольшей по численности смены.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6.1.3.3 Требования к объемно-планировочным решениям билетных касс приведены в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Комнаты обслуживания автоматических касс, подсчета и сдачи выручки следует размещать в составе кассового блока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Сейфовые помещения в кассовых блоках предусматривают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6.1.3.4 Служебные помещения, связанные с работой касс, а также бытовые помещения (отдыха кассиров, душевые, уборные и комнату старшего кассира) размещают в одном блоке с билетными кассами.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На малых и средних вокзалах с числом билетных касс до шести (включительно) допускается совмещение комнаты отдыха с комнатой приема пищи и гардероба для верхней одежды в подсобном помещении площадью не менее 12 м</w:t>
      </w:r>
      <w:r>
        <w:rPr>
          <w:vertAlign w:val="superscript"/>
        </w:rPr>
        <w:t>2</w:t>
      </w:r>
      <w:r>
        <w:t>, санузел оборудуется гигиеническим душем (вместо отдельного помещения для гигиены женщин).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По заданию на проектирование для касс, размещаемых на этажах кроме первого, могут быть предусмотрены грузовые подъемники для бланков.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6.1.3.5 Помещение дежурного помощника начальника железнодорожного вокзала следует </w:t>
      </w:r>
      <w:r>
        <w:lastRenderedPageBreak/>
        <w:t>размещать в одном уровне с пассажирскими платформами.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6.1.3.6 Бытовые помещения для работников вокзала следует проектировать обособленно от основных пассажирских помещений в соответствии с </w:t>
      </w:r>
      <w:hyperlink r:id="rId203">
        <w:r>
          <w:rPr>
            <w:color w:val="0000FF"/>
          </w:rPr>
          <w:t>СП 44.13330</w:t>
        </w:r>
      </w:hyperlink>
      <w:r>
        <w:t xml:space="preserve"> и с учетом штатного расписания.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6.1.3.7 Служебно-технические здания железнодорожной автоматики и телемеханики допускается блокировать со зданиями вокзалов.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Размещение служебно-технических помещений в здании вокзала допускается при соблюдении </w:t>
      </w:r>
      <w:hyperlink w:anchor="P850">
        <w:r>
          <w:rPr>
            <w:color w:val="0000FF"/>
          </w:rPr>
          <w:t>6.1.4.3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Размещение помещений диспетчерского пункта управления движением поездов и сопутствующих технических помещений (релейная, узел технологической связи и др.) допускается в здании малых вокзалов.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6.1.3.8 Помещения, предназначенные для предоставления территориальным органам Министерства внутренних дел Российской Федерации и Федеральной службы безопасности Российской Федерации, следует предусматривать по заданию на проектирование. Их следует размещать смежно с залом ожидания, проектировать с выходом на перрон и оборудовать переговорными устройствами, устройствами связи "пассажир-полиция", по заданию на проектирование - системами видеонаблюдения.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w:anchor="P1634">
        <w:r>
          <w:rPr>
            <w:color w:val="0000FF"/>
          </w:rPr>
          <w:t>[13]</w:t>
        </w:r>
      </w:hyperlink>
      <w:r>
        <w:t xml:space="preserve">, </w:t>
      </w:r>
      <w:hyperlink w:anchor="P1635">
        <w:r>
          <w:rPr>
            <w:color w:val="0000FF"/>
          </w:rPr>
          <w:t>[14]</w:t>
        </w:r>
      </w:hyperlink>
      <w:r>
        <w:t xml:space="preserve"> следует: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выделять и оборудовать отдельные площади или отдельные помещения для размещения работников подразделений транспортной безопасности, для проведения досмотра физических лиц, для управления техническими средствами и силами обеспечения транспортной безопасности;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предусматривать отдельное помещение для организации пункта управления транспортной безопасностью.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Для размещения комендатур военных сообщений в вокзалах необходимо предусматривать соответствующие помещения согласно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6.1.3.9 Требования к размещению в здании вокзала помещений и сооружений, необходимых для организации санитарно-карантинного контроля в пунктах пропуска через государственную границу Российской Федерации, приведены в </w:t>
      </w:r>
      <w:hyperlink w:anchor="P1640">
        <w:r>
          <w:rPr>
            <w:color w:val="0000FF"/>
          </w:rPr>
          <w:t>[19]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6.1.3.10 При размещении в вокзале санитарно-контрольного пункта или пограничного санитарно-карантинного поста следует предусматривать комнаты начальника, для медицинского персонала и подсобное помещение </w:t>
      </w:r>
      <w:hyperlink w:anchor="P1640">
        <w:r>
          <w:rPr>
            <w:color w:val="0000FF"/>
          </w:rPr>
          <w:t>[19]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6.1.3.11 Необходимость размещения в вокзале пунктов пропуска через таможенную границу Евразийского экономического союза следует определять заданием на проектирование </w:t>
      </w:r>
      <w:hyperlink w:anchor="P1644">
        <w:r>
          <w:rPr>
            <w:color w:val="0000FF"/>
          </w:rPr>
          <w:t>[23]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6.1.3.12 Пункты проверки ручной клади пассажиров следует размещать в непосредственной близости к технологическим линиям обслуживания пассажиров поездов дальних сообщений, скоростных и высокоскоростных поездов и площади для размещения рабочих мест сотрудников перевозчика и необходимого оборудования.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6.1.4 Требования к подсобным и техническим помещениям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6.1.4.1 На каждом этаже вокзала следует предусматривать помещение для хранения уборочного и технического инвентаря, оборудованное мойкой с подводкой холодной и горячей воды, трапами и приспособлениями для мойки и дезинфекции уборочного инвентаря площадью: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для малых вокзалов - не менее 3,0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средних вокзалов - не менее 6,0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больших вокзалов - не менее 8,0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крупных вокзалов - определяется заданием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6.1.4.2 Помещения для хранения уборочных машин, оборудования и инвентаря должны размещаться на каждом контуре обслуживания уборочной машиной и быть оборудованы поливочными кранами со смесителями холодной и горячей воды и трапами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Примечание - Контур обслуживания уборочной машиной соответствует группе помещений, расположенных в одном уровне, без порогов и ступеней между ними.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bookmarkStart w:id="17" w:name="P850"/>
      <w:bookmarkEnd w:id="17"/>
      <w:r>
        <w:t>6.1.4.3 Размещение в здании вокзала технических, вспомогательных помещений и транспортных устройств (тепловых пунктов, гаражей для автокар, легковых автомобилей и др.) допускается при соблюдении функциональных, санитарно-гигиенических требований и условий планировки и застройки вокзальных комплексов, требований транспортной безопасности.</w:t>
      </w:r>
    </w:p>
    <w:p w:rsidR="00271DC0" w:rsidRDefault="00271DC0">
      <w:pPr>
        <w:pStyle w:val="ConsPlusTitle"/>
        <w:spacing w:before="220"/>
        <w:ind w:firstLine="540"/>
        <w:jc w:val="both"/>
        <w:outlineLvl w:val="2"/>
      </w:pPr>
      <w:r>
        <w:t>6.2 Требования к конструктивным решениям вокзалов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6.2.1 Сохранение прочности и устойчивости несущих конструкций зданий вокзалов следует обеспечивать в соответствии с </w:t>
      </w:r>
      <w:hyperlink r:id="rId204">
        <w:r>
          <w:rPr>
            <w:color w:val="0000FF"/>
          </w:rPr>
          <w:t>СП 63.13330</w:t>
        </w:r>
      </w:hyperlink>
      <w:r>
        <w:t xml:space="preserve">, </w:t>
      </w:r>
      <w:hyperlink r:id="rId205">
        <w:r>
          <w:rPr>
            <w:color w:val="0000FF"/>
          </w:rPr>
          <w:t>СП 15.13330</w:t>
        </w:r>
      </w:hyperlink>
      <w:r>
        <w:t xml:space="preserve">, </w:t>
      </w:r>
      <w:hyperlink r:id="rId206">
        <w:r>
          <w:rPr>
            <w:color w:val="0000FF"/>
          </w:rPr>
          <w:t>СП 16.13330</w:t>
        </w:r>
      </w:hyperlink>
      <w:r>
        <w:t xml:space="preserve">, </w:t>
      </w:r>
      <w:hyperlink r:id="rId207">
        <w:r>
          <w:rPr>
            <w:color w:val="0000FF"/>
          </w:rPr>
          <w:t>СП 64.13330</w:t>
        </w:r>
      </w:hyperlink>
      <w:r>
        <w:t xml:space="preserve">, СП 118.13330.2012 </w:t>
      </w:r>
      <w:hyperlink r:id="rId208">
        <w:r>
          <w:rPr>
            <w:color w:val="0000FF"/>
          </w:rPr>
          <w:t>(раздел 9)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6.2.2 Для расчета конструкций зданий вокзалов нормативные значения нагрузок, воздействия и их расчетные сочетания с коэффициентами надежности по нагрузкам и коэффициентами сочетаний нагрузок следует принимать в соответствии с требованиями </w:t>
      </w:r>
      <w:hyperlink r:id="rId209">
        <w:r>
          <w:rPr>
            <w:color w:val="0000FF"/>
          </w:rPr>
          <w:t>ГОСТ 27751</w:t>
        </w:r>
      </w:hyperlink>
      <w:r>
        <w:t xml:space="preserve">, </w:t>
      </w:r>
      <w:hyperlink r:id="rId210">
        <w:r>
          <w:rPr>
            <w:color w:val="0000FF"/>
          </w:rPr>
          <w:t>СП 20.13330</w:t>
        </w:r>
      </w:hyperlink>
      <w:r>
        <w:t xml:space="preserve"> с учетом нагрузок от технологического оборудования, устанавливаемого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6.2.3 Коэффициент надежности по ответственности следует принимать в соответствии с </w:t>
      </w:r>
      <w:hyperlink r:id="rId211">
        <w:r>
          <w:rPr>
            <w:color w:val="0000FF"/>
          </w:rPr>
          <w:t>ГОСТ 27751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6.2.4 Расчет по предельным состояниям следует выполнять в соответствии с </w:t>
      </w:r>
      <w:hyperlink r:id="rId212">
        <w:r>
          <w:rPr>
            <w:color w:val="0000FF"/>
          </w:rPr>
          <w:t>ГОСТ 27751</w:t>
        </w:r>
      </w:hyperlink>
      <w:r>
        <w:t xml:space="preserve"> с учетом принятого уровня ответственности.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6.2.5 Конструктивные схемы зон обслуживания пассажиров следует проектировать с пролетами, при которых размещение опор не препятствует организации движения основных потоков пассажиров, предусматривает возможность изменения числа, размера и взаимного расположения функциональных зон.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6.2.6 При использовании подземного пространства под зданием вокзала и на земельном участке его размещения следует учитывать </w:t>
      </w:r>
      <w:hyperlink r:id="rId213">
        <w:r>
          <w:rPr>
            <w:color w:val="0000FF"/>
          </w:rPr>
          <w:t>СП 47.13330</w:t>
        </w:r>
      </w:hyperlink>
      <w:r>
        <w:t xml:space="preserve">, </w:t>
      </w:r>
      <w:hyperlink r:id="rId214">
        <w:r>
          <w:rPr>
            <w:color w:val="0000FF"/>
          </w:rPr>
          <w:t>СП 104.13330</w:t>
        </w:r>
      </w:hyperlink>
      <w:r>
        <w:t xml:space="preserve">, </w:t>
      </w:r>
      <w:hyperlink r:id="rId215">
        <w:r>
          <w:rPr>
            <w:color w:val="0000FF"/>
          </w:rPr>
          <w:t>СП 116.13330</w:t>
        </w:r>
      </w:hyperlink>
      <w:r>
        <w:t xml:space="preserve">, </w:t>
      </w:r>
      <w:hyperlink r:id="rId216">
        <w:r>
          <w:rPr>
            <w:color w:val="0000FF"/>
          </w:rPr>
          <w:t>СП 248.1325800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6.2.7 В перекрытиях под помещениями с мокрыми процессами в конструкции полов необходимо предусматривать непрерывную оклеечную усиленную гидроизоляцию, с заведением ее на перегородки и стены.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6.2.8 Перекрытия складских помещений в предприятиях общественного питания для защиты от грызунов не должны иметь пустот.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6.2.9 Покрытие полов, облицовку стен и колонн в операционных залах, зонах ожидания и движения основных потоков пассажиров, ступени главных лестниц следует предусматривать из </w:t>
      </w:r>
      <w:r>
        <w:lastRenderedPageBreak/>
        <w:t>естественного камня твердых пород или из других высокопрочных материалов.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Покрытие полов и лестниц должно соответствовать </w:t>
      </w:r>
      <w:hyperlink r:id="rId217">
        <w:r>
          <w:rPr>
            <w:color w:val="0000FF"/>
          </w:rPr>
          <w:t>СП 29.13330</w:t>
        </w:r>
      </w:hyperlink>
      <w:r>
        <w:t xml:space="preserve"> и </w:t>
      </w:r>
      <w:hyperlink r:id="rId218">
        <w:r>
          <w:rPr>
            <w:color w:val="0000FF"/>
          </w:rPr>
          <w:t>СП 59.13330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6.2.10 В вестибюле вокзала, залах ожидания и других помещениях, где возможно движение пассажиров с багажом, следует предусматривать защиту колонн, выступов стен и проемов дверей или ворот от повреждения средствами транспорта и механизации.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6.2.11 При устройстве остекления от пола, в том числе светопрозрачной навесной фасадной системы со сплошным остеклением фасада, необходимо с внутренней стороны предусматривать ограждения высотой не менее 1,2 м, выполняемые в соответствии с </w:t>
      </w:r>
      <w:hyperlink r:id="rId219">
        <w:r>
          <w:rPr>
            <w:color w:val="0000FF"/>
          </w:rPr>
          <w:t>ГОСТ 25772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Допускается не устраивать указанное ограждение при условии остекления противоударным стеклом. При этом безопасность данного решения должна обеспечиваться восприятием элементами остекления и системой его крепления к зданию расчетных ударных нагрузок на стекло изнутри помещений.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6.2.12 Правила проектирования остекления в виде навесных фасадных конструкций приведены в </w:t>
      </w:r>
      <w:hyperlink r:id="rId220">
        <w:r>
          <w:rPr>
            <w:color w:val="0000FF"/>
          </w:rPr>
          <w:t>СП 426.1325800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6.2.13 Элементы, детали, оборудование со сроками службы, меньшими, чем предполагаемый срок службы здания, должны быть заменяемыми в соответствии с установленными в проекте межремонтными периодами.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6.2.14 Конструкции и детали должны быть выполнены из материалов, обладающих стойкостью к возможным воздействиям влаги, низких температур, агрессивной среды, биологических и других неблагоприятных факторов, или защищены от их влияния в соответствии с </w:t>
      </w:r>
      <w:hyperlink r:id="rId221">
        <w:r>
          <w:rPr>
            <w:color w:val="0000FF"/>
          </w:rPr>
          <w:t>СП 28.13330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6.2.15 Для обслуживания и очистки остекления фасадов и световых фонарей должны быть предусмотрены конструкции для крепления стационарного оборудования или направляющие для его временной установки.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bookmarkStart w:id="18" w:name="P870"/>
      <w:bookmarkEnd w:id="18"/>
      <w:r>
        <w:t>7 Обеспечение пожарной безопасности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7.1 По вопросам обеспечения пожарной безопасности вокзалы следует относить к зданиям функциональной пожарной опасности Ф3.3 согласно </w:t>
      </w:r>
      <w:hyperlink w:anchor="P1624">
        <w:r>
          <w:rPr>
            <w:color w:val="0000FF"/>
          </w:rPr>
          <w:t>[3]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7.2 Требования по обеспечению пожарной безопасности вокзалов следует предусматривать по </w:t>
      </w:r>
      <w:hyperlink w:anchor="P1622">
        <w:r>
          <w:rPr>
            <w:color w:val="0000FF"/>
          </w:rPr>
          <w:t>[1]</w:t>
        </w:r>
      </w:hyperlink>
      <w:r>
        <w:t xml:space="preserve">, </w:t>
      </w:r>
      <w:hyperlink w:anchor="P1624">
        <w:r>
          <w:rPr>
            <w:color w:val="0000FF"/>
          </w:rPr>
          <w:t>[3]</w:t>
        </w:r>
      </w:hyperlink>
      <w:r>
        <w:t xml:space="preserve">, </w:t>
      </w:r>
      <w:hyperlink r:id="rId222">
        <w:r>
          <w:rPr>
            <w:color w:val="0000FF"/>
          </w:rPr>
          <w:t>СП 1.13130</w:t>
        </w:r>
      </w:hyperlink>
      <w:r>
        <w:t xml:space="preserve">, </w:t>
      </w:r>
      <w:hyperlink r:id="rId223">
        <w:r>
          <w:rPr>
            <w:color w:val="0000FF"/>
          </w:rPr>
          <w:t>СП 2.13130</w:t>
        </w:r>
      </w:hyperlink>
      <w:r>
        <w:t xml:space="preserve">, </w:t>
      </w:r>
      <w:hyperlink r:id="rId224">
        <w:r>
          <w:rPr>
            <w:color w:val="0000FF"/>
          </w:rPr>
          <w:t>СП 3.13130</w:t>
        </w:r>
      </w:hyperlink>
      <w:r>
        <w:t xml:space="preserve">, </w:t>
      </w:r>
      <w:hyperlink r:id="rId225">
        <w:r>
          <w:rPr>
            <w:color w:val="0000FF"/>
          </w:rPr>
          <w:t>СП 4.13130</w:t>
        </w:r>
      </w:hyperlink>
      <w:r>
        <w:t xml:space="preserve">, </w:t>
      </w:r>
      <w:hyperlink r:id="rId226">
        <w:r>
          <w:rPr>
            <w:color w:val="0000FF"/>
          </w:rPr>
          <w:t>СП 7.13130</w:t>
        </w:r>
      </w:hyperlink>
      <w:r>
        <w:t xml:space="preserve">, </w:t>
      </w:r>
      <w:hyperlink r:id="rId227">
        <w:r>
          <w:rPr>
            <w:color w:val="0000FF"/>
          </w:rPr>
          <w:t>СП 8.13130</w:t>
        </w:r>
      </w:hyperlink>
      <w:r>
        <w:t xml:space="preserve">, </w:t>
      </w:r>
      <w:hyperlink r:id="rId228">
        <w:r>
          <w:rPr>
            <w:color w:val="0000FF"/>
          </w:rPr>
          <w:t>СП 10.13130</w:t>
        </w:r>
      </w:hyperlink>
      <w:r>
        <w:t xml:space="preserve">, </w:t>
      </w:r>
      <w:hyperlink r:id="rId229">
        <w:r>
          <w:rPr>
            <w:color w:val="0000FF"/>
          </w:rPr>
          <w:t>СП 12.13130</w:t>
        </w:r>
      </w:hyperlink>
      <w:r>
        <w:t xml:space="preserve">, </w:t>
      </w:r>
      <w:hyperlink r:id="rId230">
        <w:r>
          <w:rPr>
            <w:color w:val="0000FF"/>
          </w:rPr>
          <w:t>СП 118.13330</w:t>
        </w:r>
      </w:hyperlink>
      <w:r>
        <w:t xml:space="preserve">, </w:t>
      </w:r>
      <w:hyperlink r:id="rId231">
        <w:r>
          <w:rPr>
            <w:color w:val="0000FF"/>
          </w:rPr>
          <w:t>СП 59.13330</w:t>
        </w:r>
      </w:hyperlink>
      <w:r>
        <w:t xml:space="preserve">, </w:t>
      </w:r>
      <w:hyperlink r:id="rId232">
        <w:r>
          <w:rPr>
            <w:color w:val="0000FF"/>
          </w:rPr>
          <w:t>СП 153.13130</w:t>
        </w:r>
      </w:hyperlink>
      <w:r>
        <w:t xml:space="preserve">, </w:t>
      </w:r>
      <w:hyperlink r:id="rId233">
        <w:r>
          <w:rPr>
            <w:color w:val="0000FF"/>
          </w:rPr>
          <w:t>СП 154.13130</w:t>
        </w:r>
      </w:hyperlink>
      <w:r>
        <w:t xml:space="preserve">, </w:t>
      </w:r>
      <w:hyperlink r:id="rId234">
        <w:r>
          <w:rPr>
            <w:color w:val="0000FF"/>
          </w:rPr>
          <w:t>СП 258.1311500</w:t>
        </w:r>
      </w:hyperlink>
      <w:r>
        <w:t xml:space="preserve">, </w:t>
      </w:r>
      <w:hyperlink r:id="rId235">
        <w:r>
          <w:rPr>
            <w:color w:val="0000FF"/>
          </w:rPr>
          <w:t>СП 484.1311500</w:t>
        </w:r>
      </w:hyperlink>
      <w:r>
        <w:t xml:space="preserve">, </w:t>
      </w:r>
      <w:hyperlink r:id="rId236">
        <w:r>
          <w:rPr>
            <w:color w:val="0000FF"/>
          </w:rPr>
          <w:t>СП 486.1311500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7.3 Подъезд пожарных автомобилей следует предусматривать в соответствии с </w:t>
      </w:r>
      <w:hyperlink w:anchor="P1624">
        <w:r>
          <w:rPr>
            <w:color w:val="0000FF"/>
          </w:rPr>
          <w:t>[3]</w:t>
        </w:r>
      </w:hyperlink>
      <w:r>
        <w:t xml:space="preserve">, </w:t>
      </w:r>
      <w:hyperlink r:id="rId237">
        <w:r>
          <w:rPr>
            <w:color w:val="0000FF"/>
          </w:rPr>
          <w:t>СП 4.13130</w:t>
        </w:r>
      </w:hyperlink>
      <w:r>
        <w:t>. Для зданий вокзалов железнодорожные пути допускается учитывать как подъезд пожарных подразделений пожарных поездов.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7.4 Противопожарные расстояния от здания вокзала до соседних зданий и сооружений, требования к подъездам и проездам для пожарных подразделений следует предусматривать в соответствии с </w:t>
      </w:r>
      <w:hyperlink r:id="rId238">
        <w:r>
          <w:rPr>
            <w:color w:val="0000FF"/>
          </w:rPr>
          <w:t>СП 4.13130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19" w:name="P876"/>
      <w:bookmarkEnd w:id="19"/>
      <w:r>
        <w:t>7.5 При планировании участка размещения вокзального комплекса следует учитывать возможность рассредоточения людей при эвакуации из расчета не менее 0,25 м</w:t>
      </w:r>
      <w:r>
        <w:rPr>
          <w:vertAlign w:val="superscript"/>
        </w:rPr>
        <w:t>2</w:t>
      </w:r>
      <w:r>
        <w:t xml:space="preserve"> на одного человека и не менее 2,25 м</w:t>
      </w:r>
      <w:r>
        <w:rPr>
          <w:vertAlign w:val="superscript"/>
        </w:rPr>
        <w:t>2</w:t>
      </w:r>
      <w:r>
        <w:t xml:space="preserve"> на МГН в кресле-коляске (не менее 1% числа единовременных посетителей). Число единовременных посетителей определяется с учетом ожидаемых интервалов движения средств внешнего и подвозящего транспорта.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7.6 Устройство камер хранения, предприятий торговли, общественного питания, бытового обслуживания, технических и других помещений, предназначенных для обслуживания пассажиров и обеспечения работы вокзала, следует предусматривать в соответствии с требованиями к пожарной безопасности с учетом классов функциональной пожарной опасности.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7.7 Встроенные гостиницы и стоянки автомобилей должны быть выделены в самостоятельные пожарные отсеки с самостоятельными путями эвакуации.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7.8 КДО и КМиР следует выделять противопожарными перегородками 1-го типа и противопожарными перекрытиями 3-го типа и размещать на первом этаже с устройством эвакуационного выхода наружу или в общий вестибюль с выходом наружу.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7.9 Подземные этажи должны отделяться от надземных этажей перекрытием с пределом огнестойкости не менее REI 150.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7.10 Вестибюль, выполненный в виде многосветного пространства, должен отделяться от остальной части здания ограждающими конструкциями с пределом огнестойкости не менее EI 45. Ширина путей эвакуации по галереям должна быть не менее ширины путей эвакуации по коридорам.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7.11 Для обеспечения нормативных пределов огнестойкости следует применять конструктивную огнезащиту, в том числе штукатурными огнезащитными составами. В вестибюльных группах и залах регистрации и ожидания пассажиров допускается огнезащита тонкослойными огнезащитными покрытиями (красками) в соответствии с требованиями </w:t>
      </w:r>
      <w:hyperlink r:id="rId239">
        <w:r>
          <w:rPr>
            <w:color w:val="0000FF"/>
          </w:rPr>
          <w:t>СП 2.13130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7.12 Систему оповещения и управления эвакуацией людей, в том числе МГН, при пожаре следует предусматривать по </w:t>
      </w:r>
      <w:hyperlink r:id="rId240">
        <w:r>
          <w:rPr>
            <w:color w:val="0000FF"/>
          </w:rPr>
          <w:t>СП 3.13130</w:t>
        </w:r>
      </w:hyperlink>
      <w:r>
        <w:t xml:space="preserve">. Сигнальные знаки должны соответствовать </w:t>
      </w:r>
      <w:hyperlink r:id="rId241">
        <w:r>
          <w:rPr>
            <w:color w:val="0000FF"/>
          </w:rPr>
          <w:t>ГОСТ Р 12.2.143</w:t>
        </w:r>
      </w:hyperlink>
      <w:r>
        <w:t xml:space="preserve"> и </w:t>
      </w:r>
      <w:hyperlink r:id="rId242">
        <w:r>
          <w:rPr>
            <w:color w:val="0000FF"/>
          </w:rPr>
          <w:t>ГОСТ 12.4.026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7.13 Электроснабжение систем противопожарной защиты, включая эвакуационное освещение и освещение кассовых блоков, должно осуществляться по первой категории надежности электроснабжения в соответствии с </w:t>
      </w:r>
      <w:hyperlink r:id="rId243">
        <w:r>
          <w:rPr>
            <w:color w:val="0000FF"/>
          </w:rPr>
          <w:t>СП 6.13130</w:t>
        </w:r>
      </w:hyperlink>
      <w:r>
        <w:t xml:space="preserve"> и </w:t>
      </w:r>
      <w:hyperlink w:anchor="P1648">
        <w:r>
          <w:rPr>
            <w:color w:val="0000FF"/>
          </w:rPr>
          <w:t>[27]</w:t>
        </w:r>
      </w:hyperlink>
      <w:r>
        <w:t>. Если для здания вокзала предусмотрена особая группа первой категории надежности электроснабжения, системы противопожарной защиты также должны быть запитаны по особой группе.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8 Обеспечение транспортной безопасности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8.1 Транспортную безопасность на вокзальных комплексах предусматривают в соответствии с </w:t>
      </w:r>
      <w:hyperlink r:id="rId244">
        <w:r>
          <w:rPr>
            <w:color w:val="0000FF"/>
          </w:rPr>
          <w:t>ГОСТ Р 56461</w:t>
        </w:r>
      </w:hyperlink>
      <w:r>
        <w:t xml:space="preserve">, </w:t>
      </w:r>
      <w:hyperlink r:id="rId245">
        <w:r>
          <w:rPr>
            <w:color w:val="0000FF"/>
          </w:rPr>
          <w:t>СП 132.13330</w:t>
        </w:r>
      </w:hyperlink>
      <w:r>
        <w:t xml:space="preserve">, </w:t>
      </w:r>
      <w:hyperlink w:anchor="P1634">
        <w:r>
          <w:rPr>
            <w:color w:val="0000FF"/>
          </w:rPr>
          <w:t>[13]</w:t>
        </w:r>
      </w:hyperlink>
      <w:r>
        <w:t xml:space="preserve"> и планом обеспечения транспортной безопасности, требования к разработке которого приведены в </w:t>
      </w:r>
      <w:hyperlink w:anchor="P1641">
        <w:r>
          <w:rPr>
            <w:color w:val="0000FF"/>
          </w:rPr>
          <w:t>[20]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8.2 Требования к назначению категории железнодорожного вокзала по транспортной безопасности в задании на проектирование приведены в </w:t>
      </w:r>
      <w:hyperlink w:anchor="P1631">
        <w:r>
          <w:rPr>
            <w:color w:val="0000FF"/>
          </w:rPr>
          <w:t>[10]</w:t>
        </w:r>
      </w:hyperlink>
      <w:r>
        <w:t xml:space="preserve">, </w:t>
      </w:r>
      <w:hyperlink w:anchor="P1642">
        <w:r>
          <w:rPr>
            <w:color w:val="0000FF"/>
          </w:rPr>
          <w:t>[21]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8.3 На железнодорожных вокзальных комплексах согласно </w:t>
      </w:r>
      <w:hyperlink w:anchor="P1634">
        <w:r>
          <w:rPr>
            <w:color w:val="0000FF"/>
          </w:rPr>
          <w:t>[13]</w:t>
        </w:r>
      </w:hyperlink>
      <w:r>
        <w:t xml:space="preserve"> должны быть установлены: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сектор свободного доступа зоны транспортной безопасности;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перевозочный сектор транспортной безопасности;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технологический сектор транспортной безопасности.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На границах зон транспортной безопасности, ее частей должны быть размещены контрольно-пропускные пункты, посты для досмотра посетителей и объектов досмотра.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20" w:name="P895"/>
      <w:bookmarkEnd w:id="20"/>
      <w:r>
        <w:lastRenderedPageBreak/>
        <w:t>8.4 Схема организации пунктов досмотра должна быть основана на использовании комбинации различных технических средств, образующих канал досмотра: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рентгенотелевизионных досмотровых установок для досмотра ручной клади, обеспечивающих визуальную оценку на основе современных методов распознавания предметов;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стационарных металлодетекторов арочного типа;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автоматизированного комплекса радиационного контроля и аппаратуры обнаружения паров и следов взрывчатых веществ.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8.5 Требования к техническим средствам обеспечения транспортной безопасности приведены в </w:t>
      </w:r>
      <w:hyperlink w:anchor="P1636">
        <w:r>
          <w:rPr>
            <w:color w:val="0000FF"/>
          </w:rPr>
          <w:t>[15]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8.6 При проектировании железнодорожных вокзальных комплексов следует руководствоваться планом обеспечения безопасности </w:t>
      </w:r>
      <w:hyperlink w:anchor="P1641">
        <w:r>
          <w:rPr>
            <w:color w:val="0000FF"/>
          </w:rPr>
          <w:t>[20]</w:t>
        </w:r>
      </w:hyperlink>
      <w:r>
        <w:t xml:space="preserve"> и предусматривать: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помещения и зоны площадью, необходимой для выполнения требований </w:t>
      </w:r>
      <w:hyperlink w:anchor="P895">
        <w:r>
          <w:rPr>
            <w:color w:val="0000FF"/>
          </w:rPr>
          <w:t>8.4</w:t>
        </w:r>
      </w:hyperlink>
      <w:r>
        <w:t xml:space="preserve"> при проведении функциональных процедур;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контроля с техническим оснащением контрольных пунктов (зоны входного контроля, досмотра багажа и ручной клади), предусматривающие размещение необходимых приборов и устройств предотвращения попадания оружия, взрывчатых и опасных веществ и устройств в здание вокзала;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досмотра персонала.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8.7 Требования к проектированию зон транспортной безопасности приведены в </w:t>
      </w:r>
      <w:hyperlink w:anchor="P1631">
        <w:r>
          <w:rPr>
            <w:color w:val="0000FF"/>
          </w:rPr>
          <w:t>[10]</w:t>
        </w:r>
      </w:hyperlink>
      <w:r>
        <w:t xml:space="preserve">, </w:t>
      </w:r>
      <w:hyperlink w:anchor="P1635">
        <w:r>
          <w:rPr>
            <w:color w:val="0000FF"/>
          </w:rPr>
          <w:t>[14]</w:t>
        </w:r>
      </w:hyperlink>
      <w:r>
        <w:t xml:space="preserve">, </w:t>
      </w:r>
      <w:hyperlink w:anchor="P1643">
        <w:r>
          <w:rPr>
            <w:color w:val="0000FF"/>
          </w:rPr>
          <w:t>[22]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8.8 Расчет требуемого числа досмотровых зон и их суммарной пропускной способности должен осуществляться с условием обеспечения беспрепятственного доступа пассажиров в зону транспортной безопасности и недопущения формирования очередей и скопления людей перед проходом в зону транспортной безопасности. Пропускная способность досмотровых зон должна соответствовать максимальным часовым пассажиропотокам вокзального комплекса с учетом пятилетней перспективы.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8.9 При устройстве нескольких досмотровых зон в зоне транспортной безопасности пассажиропоток должен быть отдельно рассчитан для каждого пропускного пункта с учетом расположения мест пешеходных подходов, остановок общественного транспорта, парковок личного автотранспорта.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Пропускная способность каждого пропускного пункта должна быть рассчитана с учетом увеличения пассажиропотока на пятилетнюю перспективу развития железнодорожно-вокзального комплекса.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9 Обеспечение безопасности зданий и сооружений железнодорожного вокзального комплекса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9.1 Общие требования к безопасности коммуникаций и оборудования, а также мероприятия по защите зданий и посетителей следует принимать в соответствии с СП 118.13330.2012 </w:t>
      </w:r>
      <w:hyperlink r:id="rId246">
        <w:r>
          <w:rPr>
            <w:color w:val="0000FF"/>
          </w:rPr>
          <w:t>(раздел 6)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9.2 Входы в служебные помещения, опасные места, опоры выступающих конструкций, изменения в уровне пола, направление и границы полосы движения к выходу, места размещения средств противопожарной защиты, средств связи, медицинских кабинетов, аптечек первой </w:t>
      </w:r>
      <w:r>
        <w:lastRenderedPageBreak/>
        <w:t xml:space="preserve">помощи и т.п. следует обозначать соответствующими знаками безопасности и сигнальной разметкой согласно </w:t>
      </w:r>
      <w:hyperlink r:id="rId247">
        <w:r>
          <w:rPr>
            <w:color w:val="0000FF"/>
          </w:rPr>
          <w:t>ГОСТ 12.4.026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9.3 Знаки и пиктограммы для информирования и оповещения пассажиров должны соответствовать </w:t>
      </w:r>
      <w:hyperlink r:id="rId248">
        <w:r>
          <w:rPr>
            <w:color w:val="0000FF"/>
          </w:rPr>
          <w:t>ГОСТ Р 51885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9.4 При проектировании следует предусматривать решения и мероприятия по охране объекта в период строительства и безопасности людей в период реконструкции.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9.5 Ограждения, поручни и перила, а также иные выступающие конструкции на платформах и сходах, в переходах, на пути следования пассажиров не должны иметь острых углов, выступов, заусенцев, которые могли бы нанести травму пассажирам.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9.6 Пути эвакуации, а также движения пассажиров, в том числе переходы, коридоры, конкорсы, пешеходные туннели, следует проектировать, избегая поворотов под острым углом, обеспечивая просматриваемость пути следования и возможность визуальной ориентации.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10 Требования к инженерному оборудованию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10.1 В зданиях вокзалов следует предусматривать: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хозяйственно-питьевое, противопожарное и горячее водоснабжение, канализацию и водостоки - в соответствии с </w:t>
      </w:r>
      <w:hyperlink r:id="rId249">
        <w:r>
          <w:rPr>
            <w:color w:val="0000FF"/>
          </w:rPr>
          <w:t>СП 6.13130</w:t>
        </w:r>
      </w:hyperlink>
      <w:r>
        <w:t xml:space="preserve">, </w:t>
      </w:r>
      <w:hyperlink r:id="rId250">
        <w:r>
          <w:rPr>
            <w:color w:val="0000FF"/>
          </w:rPr>
          <w:t>СП 8.13130</w:t>
        </w:r>
      </w:hyperlink>
      <w:r>
        <w:t xml:space="preserve">, </w:t>
      </w:r>
      <w:hyperlink r:id="rId251">
        <w:r>
          <w:rPr>
            <w:color w:val="0000FF"/>
          </w:rPr>
          <w:t>СП 10.13130</w:t>
        </w:r>
      </w:hyperlink>
      <w:r>
        <w:t xml:space="preserve">, </w:t>
      </w:r>
      <w:hyperlink r:id="rId252">
        <w:r>
          <w:rPr>
            <w:color w:val="0000FF"/>
          </w:rPr>
          <w:t>СП 30.13330</w:t>
        </w:r>
      </w:hyperlink>
      <w:r>
        <w:t xml:space="preserve">, </w:t>
      </w:r>
      <w:hyperlink r:id="rId253">
        <w:r>
          <w:rPr>
            <w:color w:val="0000FF"/>
          </w:rPr>
          <w:t>СП 31.13330</w:t>
        </w:r>
      </w:hyperlink>
      <w:r>
        <w:t xml:space="preserve">, </w:t>
      </w:r>
      <w:hyperlink r:id="rId254">
        <w:r>
          <w:rPr>
            <w:color w:val="0000FF"/>
          </w:rPr>
          <w:t>СП 118.13330</w:t>
        </w:r>
      </w:hyperlink>
      <w:r>
        <w:t xml:space="preserve">, </w:t>
      </w:r>
      <w:hyperlink r:id="rId255">
        <w:r>
          <w:rPr>
            <w:color w:val="0000FF"/>
          </w:rPr>
          <w:t>СП 484.1311500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отопление, вентиляцию, противодымную защиту, кондиционирование воздуха - в соответствии с </w:t>
      </w:r>
      <w:hyperlink r:id="rId256">
        <w:r>
          <w:rPr>
            <w:color w:val="0000FF"/>
          </w:rPr>
          <w:t>ГОСТ 30494</w:t>
        </w:r>
      </w:hyperlink>
      <w:r>
        <w:t xml:space="preserve">, </w:t>
      </w:r>
      <w:hyperlink r:id="rId257">
        <w:r>
          <w:rPr>
            <w:color w:val="0000FF"/>
          </w:rPr>
          <w:t>СП 7.13130</w:t>
        </w:r>
      </w:hyperlink>
      <w:r>
        <w:t xml:space="preserve">, </w:t>
      </w:r>
      <w:hyperlink r:id="rId258">
        <w:r>
          <w:rPr>
            <w:color w:val="0000FF"/>
          </w:rPr>
          <w:t>СП 60.13330</w:t>
        </w:r>
      </w:hyperlink>
      <w:r>
        <w:t xml:space="preserve">, </w:t>
      </w:r>
      <w:hyperlink r:id="rId259">
        <w:r>
          <w:rPr>
            <w:color w:val="0000FF"/>
          </w:rPr>
          <w:t>СП 118.13330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электроснабжение, электротехнические устройства и искусственное освещение - в соответствии с </w:t>
      </w:r>
      <w:hyperlink r:id="rId260">
        <w:r>
          <w:rPr>
            <w:color w:val="0000FF"/>
          </w:rPr>
          <w:t>СП 52.13330</w:t>
        </w:r>
      </w:hyperlink>
      <w:r>
        <w:t xml:space="preserve">, </w:t>
      </w:r>
      <w:hyperlink r:id="rId261">
        <w:r>
          <w:rPr>
            <w:color w:val="0000FF"/>
          </w:rPr>
          <w:t>СП 256.1325800</w:t>
        </w:r>
      </w:hyperlink>
      <w:r>
        <w:t xml:space="preserve">, </w:t>
      </w:r>
      <w:hyperlink w:anchor="P1634">
        <w:r>
          <w:rPr>
            <w:color w:val="0000FF"/>
          </w:rPr>
          <w:t>[13]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виды и средства связи и сигнализации - в соответствии с </w:t>
      </w:r>
      <w:hyperlink r:id="rId262">
        <w:r>
          <w:rPr>
            <w:color w:val="0000FF"/>
          </w:rPr>
          <w:t>СП 133.13330</w:t>
        </w:r>
      </w:hyperlink>
      <w:r>
        <w:t xml:space="preserve"> и </w:t>
      </w:r>
      <w:hyperlink r:id="rId263">
        <w:r>
          <w:rPr>
            <w:color w:val="0000FF"/>
          </w:rPr>
          <w:t>СП 134.13330</w:t>
        </w:r>
      </w:hyperlink>
      <w:r>
        <w:t xml:space="preserve"> с учетом норм технологического проектирования вокзалов;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- информационные системы железнодорожных вокзальных комплексов - по </w:t>
      </w:r>
      <w:hyperlink w:anchor="P1473">
        <w:r>
          <w:rPr>
            <w:color w:val="0000FF"/>
          </w:rPr>
          <w:t>приложению К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10.2 Структурированную систему мониторинга и управления инженерными системами здания и систему мониторинга конструкций здания предусматривают в соответствии с </w:t>
      </w:r>
      <w:hyperlink r:id="rId264">
        <w:r>
          <w:rPr>
            <w:color w:val="0000FF"/>
          </w:rPr>
          <w:t>ГОСТ Р 22.1.12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10.3 Учет потребления энергоресурсов в зданиях вокзалов следует организовывать согласно </w:t>
      </w:r>
      <w:hyperlink w:anchor="P1623">
        <w:r>
          <w:rPr>
            <w:color w:val="0000FF"/>
          </w:rPr>
          <w:t>[2]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При проектировании зданий вокзалов следует руководствоваться требованиями энергосбережения и энергетической эффективности </w:t>
      </w:r>
      <w:hyperlink w:anchor="P1623">
        <w:r>
          <w:rPr>
            <w:color w:val="0000FF"/>
          </w:rPr>
          <w:t>[2]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10.4 Инженерные коммуникации, расположенные в основных пассажирских помещениях, должны проектироваться со скрытым размещением и обеспечением доступа к ним, устройством подвесных потолков, сквозных шахт и подобных устройств.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10.5 Для средних, больших и крупных вокзалов необходимо предусматривать централизованное горячее водоснабжение здания.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10.6 При проектировании хозяйственно-питьевого водопровода и горячего водоснабжения вокзалов нормы расхода воды следует принимать по </w:t>
      </w:r>
      <w:hyperlink w:anchor="P1500">
        <w:r>
          <w:rPr>
            <w:color w:val="0000FF"/>
          </w:rPr>
          <w:t>приложению Л</w:t>
        </w:r>
      </w:hyperlink>
      <w:r>
        <w:t xml:space="preserve"> с учетом СП 30.13330.2016 </w:t>
      </w:r>
      <w:hyperlink r:id="rId265">
        <w:r>
          <w:rPr>
            <w:color w:val="0000FF"/>
          </w:rPr>
          <w:t>(таблица А.2)</w:t>
        </w:r>
      </w:hyperlink>
      <w:r>
        <w:t xml:space="preserve">. Необходимые параметры приведены в </w:t>
      </w:r>
      <w:hyperlink w:anchor="P1645">
        <w:r>
          <w:rPr>
            <w:color w:val="0000FF"/>
          </w:rPr>
          <w:t>[24]</w:t>
        </w:r>
      </w:hyperlink>
      <w:r>
        <w:t xml:space="preserve">, </w:t>
      </w:r>
      <w:hyperlink r:id="rId266">
        <w:r>
          <w:rPr>
            <w:color w:val="0000FF"/>
          </w:rPr>
          <w:t>СанПин 2.3/2.4.3590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10.7 В зданиях малых вокзалов расчетной вместимостью до 100 пассажиров допускается устройство отопления от автономного источника тепла.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10.8 В тоннелях должны быть предусмотрены вентиляция в соответствии с </w:t>
      </w:r>
      <w:hyperlink r:id="rId267">
        <w:r>
          <w:rPr>
            <w:color w:val="0000FF"/>
          </w:rPr>
          <w:t>СП 60.13330</w:t>
        </w:r>
      </w:hyperlink>
      <w:r>
        <w:t xml:space="preserve"> и отвод дождевых вод.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10.9 Расчетную температуру воздуха в отапливаемых переходах, тоннелях, помещениях хранения уборочного инвентаря следует принимать 10 °C - 12 °C.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10.10 Требования к проектированию тепловых пунктов приведены в </w:t>
      </w:r>
      <w:hyperlink w:anchor="P1649">
        <w:r>
          <w:rPr>
            <w:color w:val="0000FF"/>
          </w:rPr>
          <w:t>[28]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 случае использования в качестве теплоносителя для систем теплоснабжения приточных вентиляционных установок перегретой воды или при устройстве в вокзальных комплексах нескольких тепловых пунктов трубопроводы, транспортирующие теплоноситель с температурой выше 95 °C от тепловых пунктов до вентиляционных камер, а также от центрального теплового пункта к индивидуальному тепловому пункту, следует прокладывать в каналах или тоннелях, исключающих в случае возникновения аварии воздействия транспортируемой среды на пассажиров и обслуживающий персонал.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10.11 Расчетную температуру воздуха для отопления и кратность воздухообмена в помещениях вокзалов следует принимать по </w:t>
      </w:r>
      <w:hyperlink w:anchor="P1539">
        <w:r>
          <w:rPr>
            <w:color w:val="0000FF"/>
          </w:rPr>
          <w:t>приложению М</w:t>
        </w:r>
      </w:hyperlink>
      <w:r>
        <w:t xml:space="preserve">. Необходимые параметры приведены в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10.12 При проектировании средних, больших и крупных вокзалов в климатических районах строительства III и IV (по </w:t>
      </w:r>
      <w:hyperlink r:id="rId268">
        <w:r>
          <w:rPr>
            <w:color w:val="0000FF"/>
          </w:rPr>
          <w:t>СП 131.13330</w:t>
        </w:r>
      </w:hyperlink>
      <w:r>
        <w:t>) системой кондиционирования воздуха следует оборудовать операционные залы, залы ожидания, помещения предприятий общественного питания, КМиР, а также помещения с постоянным пребыванием персонала.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10.13 Проектирование систем холодоснабжения должно осуществляться в соответствии с </w:t>
      </w:r>
      <w:hyperlink r:id="rId269">
        <w:r>
          <w:rPr>
            <w:color w:val="0000FF"/>
          </w:rPr>
          <w:t>ГОСТ 12.2.233</w:t>
        </w:r>
      </w:hyperlink>
      <w:r>
        <w:t xml:space="preserve"> и </w:t>
      </w:r>
      <w:hyperlink r:id="rId270">
        <w:r>
          <w:rPr>
            <w:color w:val="0000FF"/>
          </w:rPr>
          <w:t>СП 60.13330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10.14 Систему холодоснабжения допускается устраивать от центрального холодильного центра, а также с использованием зональных систем.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10.15 Вентиляцию общественных уборных и уборных для персонала допускается объединять и выделять в обособленную систему.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10.16 Систему вентиляции для пассажирских залов, билетных касс необходимо проектировать с системой теплоутилизации, с защитой от замерзания. В случае раздельного размещения систем следует предусматривать систему рекуперации с промежуточным теплоносителем.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10.17 Системы вентиляции следует предусматривать в соответствии с функциональным назначением групп помещений и эксплуатационным режимом. Системы вентиляции помещений с автоматическим пожаротушением допускается объединять с системой вентиляции технических помещений.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10.18 В помещениях с переменным числом пассажиров (залы ожидания, билетные кассы, распределительные вестибюли) допускается изменять уровень рециркуляции воздуха в приточно-вытяжных системах в зависимости от фактического заполнения помещения людьми.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10.19 Для установки наружных блоков систем кондиционирования необходимо предусматривать обособленное место (площадку) с ограниченным доступом сотрудников.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10.20 В помещениях диспетчерских следует предусматривать систему кондиционирования с озонированием воздуха.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10.21 При проектировании малых вокзалов первую категорию надежности электроснабжения допускается не предусматривать, кроме систем противопожарной защиты и кассовых блоков.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10.22 Питание электроэнергией вендинговых автоматов, продажи билетов, автоматических камер хранения ручного багажа, внутренних и наружных световых и динамических указателей, систем громкоговорящего оповещения и видеонаблюдения, рекламного и иллюминационного освещения осуществляется по самостоятельным групповым линиям, начиная от вводно-распределительного устройства или трансформаторной подстанции.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10.23 Наружное освещение вокзала, привокзальной площади и перрона должно быть с дистанционным управлением освещения, а внутреннее освещение помещений, предназначенных для пассажиров, - централизованным.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10.24 Аварийное освещение должно предусматриваться по </w:t>
      </w:r>
      <w:hyperlink r:id="rId271">
        <w:r>
          <w:rPr>
            <w:color w:val="0000FF"/>
          </w:rPr>
          <w:t>СП 439.1325800</w:t>
        </w:r>
      </w:hyperlink>
      <w:r>
        <w:t xml:space="preserve"> в следующих помещениях вокзалов: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вестибюли, операционные и кассовые залы, коридоры, переходы, галереи, на лестницах, эскалаторах и пассажирских конвейерах;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помещения, в которых одновременно может находиться более 100 чел.;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помещения, где инвалид может находиться один (кабина универсальной и доступной уборной, лифт, лифтовые холлы и лестничные площадки, приспособленные для безопасных зон);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уборные и иные помещения, доступные для пассажиров, с общей площадью более 50 м</w:t>
      </w:r>
      <w:r>
        <w:rPr>
          <w:vertAlign w:val="superscript"/>
        </w:rPr>
        <w:t>2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диспетчерские, радиоузлы, помещения узла связи, билетных касс, кабины лифтов, КМиР, филиал коммерческого банка, служебные помещения военного коменданта и транспортной полиции, пункты централизованного управления системами инженерного оборудования;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места размещения вызывных устройств и телефонов экстренных служб, тревожных кнопок и кнопок пожарной сигнализации, огнетушителей и иных средств спасения.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10.25 При проектировании железнодорожных вокзальных комплексов необходимо предусматривать монтаж структурированной кабельной сети с высокой пропускной способностью каналов связи для подключения камер видеонаблюдения и других устройств электронного контроля.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10.26 Во вновь проектируемых зданиях вокзалов должны быть предусмотрены структурированные кабельные сети, объединяющие автоматизированные рабочие места. Проектирование сетей выполняется в соответствии с </w:t>
      </w:r>
      <w:hyperlink r:id="rId272">
        <w:r>
          <w:rPr>
            <w:color w:val="0000FF"/>
          </w:rPr>
          <w:t>ГОСТ Р 53246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10.27 Системой информации должны быть оборудованы все зоны ожидания и помещения предприятий обслуживания пассажиров железнодорожного вокзального комплекса. Для информирования пассажиров следует предусматривать визуальную оперативную информацию, стационарную информацию на базе международных графических символов (пиктограмм) с учетом требований </w:t>
      </w:r>
      <w:hyperlink r:id="rId273">
        <w:r>
          <w:rPr>
            <w:color w:val="0000FF"/>
          </w:rPr>
          <w:t>ГОСТ Р 52131</w:t>
        </w:r>
      </w:hyperlink>
      <w:r>
        <w:t xml:space="preserve">, указателей и надписей с учетом требований </w:t>
      </w:r>
      <w:hyperlink r:id="rId274">
        <w:r>
          <w:rPr>
            <w:color w:val="0000FF"/>
          </w:rPr>
          <w:t>ГОСТ Р 51671</w:t>
        </w:r>
      </w:hyperlink>
      <w:r>
        <w:t>, индивидуальную информацию (справочное бюро, стойки информации, мобильная связь), радио- и телеоповещение.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10.28 Система звукового обеспечения железнодорожных вокзальных комплексов должна проектироваться в соответствии с требованиями </w:t>
      </w:r>
      <w:hyperlink r:id="rId275">
        <w:r>
          <w:rPr>
            <w:color w:val="0000FF"/>
          </w:rPr>
          <w:t>СП 239.1326000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10.29 Зоны обслуживания МГН (залы ожидания, кассы и пр.), следует оборудовать системами улучшения слышимости для людей с нарушением слуха (индукционными системами).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Информационные устройства в зонах обслуживания МГН следует проектировать в соответствии с СП 136.13330.2012 (</w:t>
      </w:r>
      <w:hyperlink r:id="rId276">
        <w:r>
          <w:rPr>
            <w:color w:val="0000FF"/>
          </w:rPr>
          <w:t>подразделы 10.2</w:t>
        </w:r>
      </w:hyperlink>
      <w:r>
        <w:t xml:space="preserve"> и </w:t>
      </w:r>
      <w:hyperlink r:id="rId277">
        <w:r>
          <w:rPr>
            <w:color w:val="0000FF"/>
          </w:rPr>
          <w:t>10.3</w:t>
        </w:r>
      </w:hyperlink>
      <w:r>
        <w:t>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Для инвалидов по зрению следует предусмотреть оборудование, дублирующее визуальную информацию аудиоинформацией.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10.30 При необходимости установки информационных знаков в помещении и на участке размещения вокзала они должны соответствовать </w:t>
      </w:r>
      <w:hyperlink r:id="rId278">
        <w:r>
          <w:rPr>
            <w:color w:val="0000FF"/>
          </w:rPr>
          <w:t>ГОСТ Р 51671</w:t>
        </w:r>
      </w:hyperlink>
      <w:r>
        <w:t xml:space="preserve">, </w:t>
      </w:r>
      <w:hyperlink r:id="rId279">
        <w:r>
          <w:rPr>
            <w:color w:val="0000FF"/>
          </w:rPr>
          <w:t>ГОСТ 12.4.026</w:t>
        </w:r>
      </w:hyperlink>
      <w:r>
        <w:t xml:space="preserve"> и </w:t>
      </w:r>
      <w:hyperlink r:id="rId280">
        <w:r>
          <w:rPr>
            <w:color w:val="0000FF"/>
          </w:rPr>
          <w:t>ГОСТ Р 12.2.143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Антипаническое аварийное освещение следует выполнять в соответствии с СП 439.1325800.2018 </w:t>
      </w:r>
      <w:hyperlink r:id="rId281">
        <w:r>
          <w:rPr>
            <w:color w:val="0000FF"/>
          </w:rPr>
          <w:t>(подраздел 5.3)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10.31 Требования к молниезащите зданий вокзалов приведены в </w:t>
      </w:r>
      <w:hyperlink w:anchor="P1650">
        <w:r>
          <w:rPr>
            <w:color w:val="0000FF"/>
          </w:rPr>
          <w:t>[29]</w:t>
        </w:r>
      </w:hyperlink>
      <w:r>
        <w:t xml:space="preserve"> и </w:t>
      </w:r>
      <w:hyperlink w:anchor="P1651">
        <w:r>
          <w:rPr>
            <w:color w:val="0000FF"/>
          </w:rPr>
          <w:t>[30]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10.32 Требования к заземлению металлических конструкций на пассажирских платформах приведены в </w:t>
      </w:r>
      <w:hyperlink r:id="rId282">
        <w:r>
          <w:rPr>
            <w:color w:val="0000FF"/>
          </w:rPr>
          <w:t>ГОСТ Р 58320</w:t>
        </w:r>
      </w:hyperlink>
      <w:r>
        <w:t xml:space="preserve">, </w:t>
      </w:r>
      <w:hyperlink r:id="rId283">
        <w:r>
          <w:rPr>
            <w:color w:val="0000FF"/>
          </w:rPr>
          <w:t>ГОСТ Р 58321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10.33 На зданиях вокзалов, проектируемых в районах расположения аэродромов и воздушных трасс, предусматривают установку заградительных огней </w:t>
      </w:r>
      <w:hyperlink w:anchor="P1652">
        <w:r>
          <w:rPr>
            <w:color w:val="0000FF"/>
          </w:rPr>
          <w:t>[31]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10.34 Коммутационные шкафы и другое оборудование должно размещаться в отдельных помещениях с ограниченным доступом.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ind w:firstLine="540"/>
        <w:jc w:val="both"/>
        <w:outlineLvl w:val="1"/>
      </w:pPr>
      <w:r>
        <w:t>11 Обеспечение санитарно-эпидемиологических требований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11.1 При проектировании железнодорожных вокзальных комплексов следует соблюдать требования </w:t>
      </w:r>
      <w:hyperlink w:anchor="P1632">
        <w:r>
          <w:rPr>
            <w:color w:val="0000FF"/>
          </w:rPr>
          <w:t>[11]</w:t>
        </w:r>
      </w:hyperlink>
      <w:r>
        <w:t xml:space="preserve">, </w:t>
      </w:r>
      <w:hyperlink w:anchor="P1637">
        <w:r>
          <w:rPr>
            <w:color w:val="0000FF"/>
          </w:rPr>
          <w:t>[16]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11.2 Санитарно-гигиенические требования для общественных помещений приведены в </w:t>
      </w:r>
      <w:hyperlink r:id="rId284">
        <w:r>
          <w:rPr>
            <w:color w:val="0000FF"/>
          </w:rPr>
          <w:t>СП 118.13330</w:t>
        </w:r>
      </w:hyperlink>
      <w:r>
        <w:t xml:space="preserve">, требования к предприятиям торговли - в </w:t>
      </w:r>
      <w:hyperlink w:anchor="P1653">
        <w:r>
          <w:rPr>
            <w:color w:val="0000FF"/>
          </w:rPr>
          <w:t>[32]</w:t>
        </w:r>
      </w:hyperlink>
      <w:r>
        <w:t xml:space="preserve">, общественного питания - в </w:t>
      </w:r>
      <w:hyperlink r:id="rId285">
        <w:r>
          <w:rPr>
            <w:color w:val="0000FF"/>
          </w:rPr>
          <w:t>СанПин 2.3/2.4.3590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11.3 Отделка помещений вокзалов должна быть устойчивой к дезинфекции.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11.4 В строительстве и отделке основных помещений вокзалов следует применять экологически чистые и безопасные материалы.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Применяемые отделочные материалы, арматура, фурнитура и регулирующие устройства должны исключать возможность травматизма.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11.5 Допустимые условия микроклимата и воздушной среды в помещениях с технологическими процессами принимаются в соответствии с </w:t>
      </w:r>
      <w:hyperlink r:id="rId286">
        <w:r>
          <w:rPr>
            <w:color w:val="0000FF"/>
          </w:rPr>
          <w:t>СанПиН 2.2.4.548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11.6 Требования к качеству воздуха в помещениях вокзала приведены в </w:t>
      </w:r>
      <w:hyperlink r:id="rId287">
        <w:r>
          <w:rPr>
            <w:color w:val="0000FF"/>
          </w:rPr>
          <w:t>ГОСТ 30494</w:t>
        </w:r>
      </w:hyperlink>
      <w:r>
        <w:t xml:space="preserve">, </w:t>
      </w:r>
      <w:hyperlink r:id="rId288">
        <w:r>
          <w:rPr>
            <w:color w:val="0000FF"/>
          </w:rPr>
          <w:t>ГОСТ Р ЕН 13779</w:t>
        </w:r>
      </w:hyperlink>
      <w:r>
        <w:t xml:space="preserve">, </w:t>
      </w:r>
      <w:hyperlink w:anchor="P1645">
        <w:r>
          <w:rPr>
            <w:color w:val="0000FF"/>
          </w:rPr>
          <w:t>[24]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11.7 Защита от внутренних источников шума (инженерное оборудование, встраиваемые автономные источники теплоснабжения, системы кондиционирования и т.п.) согласно </w:t>
      </w:r>
      <w:hyperlink r:id="rId289">
        <w:r>
          <w:rPr>
            <w:color w:val="0000FF"/>
          </w:rPr>
          <w:t>СП 51.13330</w:t>
        </w:r>
      </w:hyperlink>
      <w:r>
        <w:t xml:space="preserve"> должна обеспечивать нормативные уровни шума по </w:t>
      </w:r>
      <w:hyperlink r:id="rId290">
        <w:r>
          <w:rPr>
            <w:color w:val="0000FF"/>
          </w:rPr>
          <w:t>СН 2.2.4/2.1.8.562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11.8 Защита от вибрации в помещениях вокзала от внешних и внутренних источников согласно </w:t>
      </w:r>
      <w:hyperlink r:id="rId291">
        <w:r>
          <w:rPr>
            <w:color w:val="0000FF"/>
          </w:rPr>
          <w:t>СП 51.13330</w:t>
        </w:r>
      </w:hyperlink>
      <w:r>
        <w:t xml:space="preserve"> должна обеспечивать допустимый уровень вибрации по </w:t>
      </w:r>
      <w:hyperlink r:id="rId292">
        <w:r>
          <w:rPr>
            <w:color w:val="0000FF"/>
          </w:rPr>
          <w:t>СН 2.2.4/2.1.8.566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11.9 Требования к естественному освещению помещений вокзалов для пассажиров и производственных помещений с постоянным пребыванием людей приведены в </w:t>
      </w:r>
      <w:hyperlink r:id="rId293">
        <w:r>
          <w:rPr>
            <w:color w:val="0000FF"/>
          </w:rPr>
          <w:t>СП 52.13330</w:t>
        </w:r>
      </w:hyperlink>
      <w:r>
        <w:t xml:space="preserve">, </w:t>
      </w:r>
      <w:hyperlink r:id="rId294">
        <w:r>
          <w:rPr>
            <w:color w:val="0000FF"/>
          </w:rPr>
          <w:t>СанПиН 2.2.1/2.1.1.1278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 xml:space="preserve">11.10 Уровень шума в зданиях вокзалов, в местах размещения инженерного оборудования должен быть не более требуемых параметров по отношению к окружающей застройке в соответствии с </w:t>
      </w:r>
      <w:hyperlink r:id="rId295">
        <w:r>
          <w:rPr>
            <w:color w:val="0000FF"/>
          </w:rPr>
          <w:t>СП 51.13330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11.11 Поверхности стен и полов основных помещений должны быть доступными для проведения влажной уборки и дезинфекции.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11.12 В производственных помещениях предприятий общественного питания, в уборных, санузлах и других помещениях с влажным режимом работы полы, стены и перегородки следует выполнять из влагостойких материалов; стены и перегородки следует облицовывать керамической плиткой на высоту не менее 2 м.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11.13 В зданиях вокзалов следует предусматривать места для раздельного сбора вторичных материальных ресурсов (отходов бумаги, картона, стекла, пластика и т.д.) согласно </w:t>
      </w:r>
      <w:hyperlink w:anchor="P1633">
        <w:r>
          <w:rPr>
            <w:color w:val="0000FF"/>
          </w:rPr>
          <w:t>[12]</w:t>
        </w:r>
      </w:hyperlink>
      <w:r>
        <w:t xml:space="preserve">, соблюдая при этом требования </w:t>
      </w:r>
      <w:hyperlink r:id="rId296">
        <w:r>
          <w:rPr>
            <w:color w:val="0000FF"/>
          </w:rPr>
          <w:t>СанПиН 2.1.7.1322</w:t>
        </w:r>
      </w:hyperlink>
      <w:r>
        <w:t>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21" w:name="P994"/>
      <w:bookmarkEnd w:id="21"/>
      <w:r>
        <w:t>ОПРЕДЕЛЕНИЕ РАСЧЕТНОЙ ВМЕСТИМОСТИ ЖЕЛЕЗНОДОРОЖНЫХ ВОКЗАЛОВ</w:t>
      </w:r>
    </w:p>
    <w:p w:rsidR="00271DC0" w:rsidRDefault="00271DC0">
      <w:pPr>
        <w:pStyle w:val="ConsPlusTitle"/>
        <w:jc w:val="center"/>
      </w:pPr>
      <w:r>
        <w:t>ДЛЯ ДАЛЬНИХ ПАССАЖИРСКИХ СООБЩЕНИЙ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Расчетная вместимость вокзала - число одновременно обслуживаемых пассажиров дальних сообщений отправления с учетом пассажиров прибытия, а также провожающих и встречающих, которые могут единовременно разместиться в пассажирских помещениях вокзала, предназначенных для кратковременного пребывания в них пассажиров (вестибюли, операционные, кассовые залы, залы ожидания, и др.) при соблюдении нормативных условий обслуживания и нормативных площадей на одного пассажира.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Расчетная вместимость вокзала, пас./ч, для дальних пассажирских сообщений определяется по формуле (А.1), округляется в большую сторону и принимается кратной 100 (для малых вокзалов 50):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22" w:name="P1000"/>
      <w:bookmarkEnd w:id="22"/>
      <w:r>
        <w:rPr>
          <w:noProof/>
          <w:position w:val="-23"/>
        </w:rPr>
        <w:drawing>
          <wp:inline distT="0" distB="0" distL="0" distR="0">
            <wp:extent cx="1131570" cy="440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(А.1)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15595" cy="2711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суточный поток пассажиров отправления с данного вокзала, рассчитываемый по </w:t>
      </w:r>
      <w:hyperlink w:anchor="P1037">
        <w:r>
          <w:rPr>
            <w:color w:val="0000FF"/>
          </w:rPr>
          <w:t>формуле (А.3)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Н - норма расчетной вместимости вокзала, % среднесуточного за расчетный год потока пассажиров (С), принимается по </w:t>
      </w:r>
      <w:hyperlink w:anchor="P1005">
        <w:r>
          <w:rPr>
            <w:color w:val="0000FF"/>
          </w:rPr>
          <w:t>таблице А.1</w:t>
        </w:r>
      </w:hyperlink>
      <w:r>
        <w:t xml:space="preserve"> и относится к пассажирским помещениям вокзала.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23" w:name="P1005"/>
      <w:bookmarkEnd w:id="23"/>
      <w:r>
        <w:t>Таблица А.1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271DC0"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Среднесуточный поток пассажиров отправления С, пас.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Норма расчетной вместимости вокзала Н, % С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single" w:sz="4" w:space="0" w:color="auto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          До    500</w:t>
            </w:r>
          </w:p>
        </w:tc>
        <w:tc>
          <w:tcPr>
            <w:tcW w:w="4195" w:type="dxa"/>
            <w:tcBorders>
              <w:top w:val="single" w:sz="4" w:space="0" w:color="auto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39 - 36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>Св.    500 "   1 000 включительно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36 - 32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lastRenderedPageBreak/>
              <w:t xml:space="preserve"> "   1 000 "   2 000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32 - 29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 2 000 "   4 000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29 - 25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 4 000 "   7 000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25 - 21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 7 000 "  12 000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21 - 19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12 000 "  18 000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19 - 17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18 000 "  25 000      "</w:t>
            </w: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17 - 16</w:t>
            </w:r>
          </w:p>
        </w:tc>
      </w:tr>
      <w:tr w:rsidR="00271DC0">
        <w:tblPrEx>
          <w:tblBorders>
            <w:insideH w:val="none" w:sz="0" w:space="0" w:color="auto"/>
          </w:tblBorders>
        </w:tblPrEx>
        <w:tc>
          <w:tcPr>
            <w:tcW w:w="4876" w:type="dxa"/>
            <w:tcBorders>
              <w:top w:val="nil"/>
              <w:bottom w:val="single" w:sz="4" w:space="0" w:color="auto"/>
            </w:tcBorders>
          </w:tcPr>
          <w:p w:rsidR="00271DC0" w:rsidRDefault="00271DC0">
            <w:pPr>
              <w:pStyle w:val="ConsPlusNonformat"/>
              <w:jc w:val="both"/>
            </w:pPr>
            <w:r>
              <w:t xml:space="preserve"> "  25 000</w:t>
            </w:r>
          </w:p>
        </w:tc>
        <w:tc>
          <w:tcPr>
            <w:tcW w:w="4195" w:type="dxa"/>
            <w:tcBorders>
              <w:top w:val="nil"/>
              <w:bottom w:val="single" w:sz="4" w:space="0" w:color="auto"/>
            </w:tcBorders>
          </w:tcPr>
          <w:p w:rsidR="00271DC0" w:rsidRDefault="00271DC0">
            <w:pPr>
              <w:pStyle w:val="ConsPlusNormal"/>
              <w:jc w:val="center"/>
            </w:pPr>
            <w:r>
              <w:t>16 - 15</w:t>
            </w:r>
          </w:p>
          <w:p w:rsidR="00271DC0" w:rsidRDefault="00271DC0">
            <w:pPr>
              <w:pStyle w:val="ConsPlusNormal"/>
              <w:jc w:val="center"/>
            </w:pPr>
            <w:r>
              <w:t>(или по заданию на проектирование)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Н принимают (в пределах каждой ее градации и с уточнением по местным условиям) более высокой для относительно меньших значений С, при неравномерном распределении потоков пассажиров в течение суток, при отправлении большинства пассажирских поездов в ночное время.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С - среднесуточный за расчетный год поток пассажиров отправления, определяемый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754380" cy="482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(А.2)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98145" cy="2711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годовой поток пассажиров, определяемый числом пассажиров отправления, которых намечено обслуживать проектируемым вокзалом за расчетный год; устанавливается на основании технико-экономических обоснований по данным о предполагаемой численности и подвижности населения в обслуживаемом регионе на перспективу: для малых, средних и больших вокзалов - на 10-й год эксплуатации вокзала после окончания его строительства (реконструкции), для крупнейших - по заданию на проектирование.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Расчетный суточный поток пассажиров для вокзала, обслуживающего дальние пассажирские сообщения, </w:t>
      </w:r>
      <w:r>
        <w:rPr>
          <w:noProof/>
          <w:position w:val="-10"/>
        </w:rPr>
        <w:drawing>
          <wp:inline distT="0" distB="0" distL="0" distR="0">
            <wp:extent cx="315595" cy="2711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пас./сут, определяют за расчетные сутки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24" w:name="P1037"/>
      <w:bookmarkEnd w:id="24"/>
      <w:r>
        <w:rPr>
          <w:noProof/>
          <w:position w:val="-27"/>
        </w:rPr>
        <w:drawing>
          <wp:inline distT="0" distB="0" distL="0" distR="0">
            <wp:extent cx="2037080" cy="4826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(А.3)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- коэффициент сезонной неравномерности, учитывающий изменение среднесуточных потоков пассажиров за три наиболее загруженных месяца года по сравнению с С; принимается от 1,1 до 1,3; относительно большее значение коэффициента принимается для вокзалов, расположенных в местах массового отдыха, курортных, исторических;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2</w:t>
      </w:r>
      <w:r>
        <w:t xml:space="preserve"> - коэффициент, учитывающий пассажиров прибытия, а также встречающих и провожающих, принимается от 1,1 до 1,25 и уточняется по местным условиям;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3</w:t>
      </w:r>
      <w:r>
        <w:t xml:space="preserve"> - коэффициент суточной неравномерности, учитывающий изменение суточных потоков пассажиров по двум наиболее загруженным дням недели по сравнению с С; принимается не более 1,20.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r>
        <w:t>ОПРЕДЕЛЕНИЕ РАСЧЕТНЫХ ПОКАЗАТЕЛЕЙ СООРУЖЕНИЙ ЖЕЛЕЗНОДОРОЖНЫХ</w:t>
      </w:r>
    </w:p>
    <w:p w:rsidR="00271DC0" w:rsidRDefault="00271DC0">
      <w:pPr>
        <w:pStyle w:val="ConsPlusTitle"/>
        <w:jc w:val="center"/>
      </w:pPr>
      <w:r>
        <w:t>ВОКЗАЛЬНЫХ КОМПЛЕКСОВ, ОБСЛУЖИВАЮЩИХ ПРИГОРОДНЫЕ,</w:t>
      </w:r>
    </w:p>
    <w:p w:rsidR="00271DC0" w:rsidRDefault="00271DC0">
      <w:pPr>
        <w:pStyle w:val="ConsPlusTitle"/>
        <w:jc w:val="center"/>
      </w:pPr>
      <w:r>
        <w:t>ПРИГОРОДНО-ГОРОДСКИЕ И ВНУТРИГОРОДСКИЕ СООБЩЕНИЯ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bookmarkStart w:id="25" w:name="P1053"/>
      <w:bookmarkEnd w:id="25"/>
      <w:r>
        <w:rPr>
          <w:b/>
        </w:rPr>
        <w:t>Б.1 Определение расчетного потока пассажиров железнодорожных вокзалов, обслуживающих пригородные, пригородно-городские и внутригородские сообщения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Расчетный часовой поток пассажиров отправления вокзала </w:t>
      </w:r>
      <w:r>
        <w:rPr>
          <w:noProof/>
          <w:position w:val="-10"/>
        </w:rPr>
        <w:drawing>
          <wp:inline distT="0" distB="0" distL="0" distR="0">
            <wp:extent cx="315595" cy="27368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пас./ч,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26" w:name="P1056"/>
      <w:bookmarkEnd w:id="26"/>
      <w:r>
        <w:rPr>
          <w:noProof/>
          <w:position w:val="-27"/>
        </w:rPr>
        <w:drawing>
          <wp:inline distT="0" distB="0" distL="0" distR="0">
            <wp:extent cx="2237740" cy="4826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(Б.1)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где П</w:t>
      </w:r>
      <w:r>
        <w:rPr>
          <w:vertAlign w:val="subscript"/>
        </w:rPr>
        <w:t>г</w:t>
      </w:r>
      <w:r>
        <w:t xml:space="preserve"> - годовой расчетный поток пассажиров отправления на основании технико-экономических расчетов на 10-й год эксплуатации вокзала после окончания его строительства;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23"/>
        </w:rPr>
        <w:drawing>
          <wp:inline distT="0" distB="0" distL="0" distR="0">
            <wp:extent cx="609600" cy="4400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среднесуточный поток пассажиров отправления с вокзала, устанавливаемый от годового расчетного потока пассажиров;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ч</w:t>
      </w:r>
      <w:r>
        <w:t xml:space="preserve"> - число часов в сутки, в течение которых следует работать вокзалу, обычно принимается по местным условиям и составляет 18 - 20 ч;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1</w:t>
      </w:r>
      <w:r>
        <w:t xml:space="preserve"> - коэффициент сезонной (месячной) неравномерности, учитывающей изменение среднесуточных потоков пассажиров за три наиболее загруженных месяца по сравнению со среднесуточным потоком С; принимается от 1,00 до 1,20; относительно большее значение коэффициента принимается для вокзалов, наиболее удаленных от головной станции;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2</w:t>
      </w:r>
      <w:r>
        <w:t xml:space="preserve"> - коэффициент, учитывающий пассажиров прибытия, встречающих и провожающих; обычно принимается за 1;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3</w:t>
      </w:r>
      <w:r>
        <w:t xml:space="preserve"> - коэффициент суточной неравномерности, учитывающий изменение суточных потоков пассажиров по двум наиболее загруженным дням недели по сравнению со среднесуточным потоком С; для вокзалов, расположенных в крупных городах и на крупных головных станциях, принимается от 1,15 до 1,25; в остальных случаях - от 1,1 до 1,15;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4</w:t>
      </w:r>
      <w:r>
        <w:t xml:space="preserve"> - коэффициент часовой неравномерности, учитывающий часовые колебания пассажиропотока отправления в течение суток; принимается от 1,4 до 1,7; относительно большее значение коэффициента принимается для вокзалов, близко расположенных к головной станции;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5</w:t>
      </w:r>
      <w:r>
        <w:t xml:space="preserve"> - коэффициент неравномерности распределения потока в течение одного часа - до 1,4 (для внутригородского железнодорожного транспорта с тактовым движением).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Б.2 Определение расчетной вместимости железнодорожных вокзалов для пригородных, пригородно-городских и внутригородских пассажирских сообщений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Расчетная вместимость пассажирского здания пригородного вокзала, пас., в зависимости от расчетного потока пассажиров определяется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27" w:name="P1069"/>
      <w:bookmarkEnd w:id="27"/>
      <w:r>
        <w:rPr>
          <w:noProof/>
          <w:position w:val="-10"/>
        </w:rPr>
        <w:lastRenderedPageBreak/>
        <w:drawing>
          <wp:inline distT="0" distB="0" distL="0" distR="0">
            <wp:extent cx="1156970" cy="27114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(Б.2)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15595" cy="27368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поток пассажиров отправления вокзала, пас./ч, определяется по </w:t>
      </w:r>
      <w:hyperlink w:anchor="P1056">
        <w:r>
          <w:rPr>
            <w:color w:val="0000FF"/>
          </w:rPr>
          <w:t>формуле (Б.1)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6</w:t>
      </w:r>
      <w:r>
        <w:t xml:space="preserve"> - коэффициент, учитывающий число пассажиров, пользующихся пассажирским павильоном в зависимости от интервалов движения поездов; в интенсивное время движения поездов при интервалах до 15 мин принимается 0,3; 0,4 - при интервалах свыше 15 до 30 мин; 0,5 - при интервалах свыше 30 мин;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7</w:t>
      </w:r>
      <w:r>
        <w:t xml:space="preserve"> - коэффициент, учитывающий климатические условия района строительства по </w:t>
      </w:r>
      <w:hyperlink r:id="rId306">
        <w:r>
          <w:rPr>
            <w:color w:val="0000FF"/>
          </w:rPr>
          <w:t>СП 131.13330</w:t>
        </w:r>
      </w:hyperlink>
      <w:r>
        <w:t>; принимается равным 1,0 для климатического района строительства I; 0,75 - для климатического района строительства II и 0,5 - для климатических районов строительства III и IV.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Расчетная вместимость пассажирского здания пригородного вокзала округляется в большую сторону и принимается кратной 100 пас.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28" w:name="P1082"/>
      <w:bookmarkEnd w:id="28"/>
      <w:r>
        <w:t>ОПРЕДЕЛЕНИЕ ЧИСЛА БИЛЕТНЫХ КАСС, ТРАНЗАКЦИОННЫХ ТЕРМИНАЛОВ</w:t>
      </w:r>
    </w:p>
    <w:p w:rsidR="00271DC0" w:rsidRDefault="00271DC0">
      <w:pPr>
        <w:pStyle w:val="ConsPlusTitle"/>
        <w:jc w:val="center"/>
      </w:pPr>
      <w:r>
        <w:t>САМООБСЛУЖИВАНИЯ И БИЛЕТОПЕЧАТАЮЩИХ АВТОМАТОВ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rPr>
          <w:b/>
        </w:rPr>
        <w:t>В.1 Методика расчета необходимого числа билетных касс и БПА пригородных сообщений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Необходимое число пригородных билетных касс и БПА рассчитывают по </w:t>
      </w:r>
      <w:hyperlink w:anchor="P1141">
        <w:r>
          <w:rPr>
            <w:color w:val="0000FF"/>
          </w:rPr>
          <w:t>формулам (В.8)</w:t>
        </w:r>
      </w:hyperlink>
      <w:r>
        <w:t xml:space="preserve"> и </w:t>
      </w:r>
      <w:hyperlink w:anchor="P1146">
        <w:r>
          <w:rPr>
            <w:color w:val="0000FF"/>
          </w:rPr>
          <w:t>(В.9)</w:t>
        </w:r>
      </w:hyperlink>
      <w:r>
        <w:t xml:space="preserve"> исходя из условия выполнения </w:t>
      </w:r>
      <w:hyperlink w:anchor="P1150">
        <w:r>
          <w:rPr>
            <w:color w:val="0000FF"/>
          </w:rPr>
          <w:t>неравенства (В.10)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В данное число касс не включаются перронные кассы и БПА (кассы и БПА "на выход"). Их число рассчитывают согласно </w:t>
      </w:r>
      <w:hyperlink w:anchor="P1235">
        <w:r>
          <w:rPr>
            <w:color w:val="0000FF"/>
          </w:rPr>
          <w:t>В.3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Общее число пассажиров, отправленных с вокзального комплекса в день максимальных перевозок, </w:t>
      </w:r>
      <w:r>
        <w:rPr>
          <w:noProof/>
          <w:position w:val="-10"/>
        </w:rPr>
        <w:drawing>
          <wp:inline distT="0" distB="0" distL="0" distR="0">
            <wp:extent cx="377190" cy="27368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29" w:name="P1090"/>
      <w:bookmarkEnd w:id="29"/>
      <w:r>
        <w:rPr>
          <w:noProof/>
          <w:position w:val="-10"/>
        </w:rPr>
        <w:drawing>
          <wp:inline distT="0" distB="0" distL="0" distR="0">
            <wp:extent cx="1022350" cy="27368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15595" cy="27368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часовой поток пассажиров отправления вокзала, пас./ч, определяемый по </w:t>
      </w:r>
      <w:hyperlink w:anchor="P1056">
        <w:r>
          <w:rPr>
            <w:color w:val="0000FF"/>
          </w:rPr>
          <w:t>формуле (Б.1)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ч</w:t>
      </w:r>
      <w:r>
        <w:t xml:space="preserve"> - предполагаемое время работы вокзала в сутки, ч (определяется заданием на проектирование).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Общее число обращений в пригородные кассы и БПА вокзального комплекса за сутки максимальных перевозок П</w:t>
      </w:r>
      <w:r>
        <w:rPr>
          <w:vertAlign w:val="subscript"/>
        </w:rPr>
        <w:t>max</w:t>
      </w:r>
      <w:r>
        <w:t xml:space="preserve">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0" w:name="P1096"/>
      <w:bookmarkEnd w:id="30"/>
      <w:r>
        <w:rPr>
          <w:noProof/>
          <w:position w:val="-26"/>
        </w:rPr>
        <w:drawing>
          <wp:inline distT="0" distB="0" distL="0" distR="0">
            <wp:extent cx="2078990" cy="48133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(В.2)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lastRenderedPageBreak/>
        <w:t xml:space="preserve">где </w:t>
      </w:r>
      <w:r>
        <w:rPr>
          <w:noProof/>
          <w:position w:val="-8"/>
        </w:rPr>
        <w:drawing>
          <wp:inline distT="0" distB="0" distL="0" distR="0">
            <wp:extent cx="356870" cy="2514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пассажиров, имеющих многоразовые проездные документы (транспортные карты, сезонные многоразовые документы), определяется в зависимости от доли на участке обращения пригородных поездов (составляет от 0,1 до 0,5 в зависимости от характера направления);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13055" cy="2514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пассажиров, приобретающих билеты через информационно-телекоммуникационную сеть Интернет, определяется в зависимости от доли на участке обращения пригородных поездов (составляет от 0,01 до 0,3 в зависимости от участка);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77190" cy="27368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пассажиров, отправленных в сутки максимальных перевозок, пас./сут, определяемое по </w:t>
      </w:r>
      <w:hyperlink w:anchor="P1090">
        <w:r>
          <w:rPr>
            <w:color w:val="0000FF"/>
          </w:rPr>
          <w:t>формуле (В.1)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167640" cy="23114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среднее число билетов (мест), приобретаемых одним человеком, шт. (составляет от 1,1 до 1,2).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Коэффициент суточной неравномерности обращений в кассы и БПА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1" w:name="P1104"/>
      <w:bookmarkEnd w:id="31"/>
      <w:r>
        <w:rPr>
          <w:noProof/>
          <w:position w:val="-26"/>
        </w:rPr>
        <w:drawing>
          <wp:inline distT="0" distB="0" distL="0" distR="0">
            <wp:extent cx="1005840" cy="48133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(В.3)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где П</w:t>
      </w:r>
      <w:r>
        <w:rPr>
          <w:vertAlign w:val="subscript"/>
        </w:rPr>
        <w:t>пик</w:t>
      </w:r>
      <w:r>
        <w:t xml:space="preserve"> - число обращений в кассы и БПА в часы пик, пас.;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сут</w:t>
      </w:r>
      <w:r>
        <w:t xml:space="preserve"> - продолжительность работы касс и БПА в течение суток, ч, определяется заданием на проектирование с учетом времени работы вокзала </w:t>
      </w:r>
      <w:r>
        <w:rPr>
          <w:i/>
        </w:rPr>
        <w:t>n</w:t>
      </w:r>
      <w:r>
        <w:rPr>
          <w:vertAlign w:val="subscript"/>
        </w:rPr>
        <w:t>ч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77190" cy="27368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090">
        <w:r>
          <w:rPr>
            <w:color w:val="0000FF"/>
          </w:rPr>
          <w:t>формуле (В.1)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пик</w:t>
      </w:r>
      <w:r>
        <w:t xml:space="preserve"> - продолжительность пикового периода наиболее интенсивных обращений в кассы и БПА, ч.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пик</w:t>
      </w:r>
      <w:r>
        <w:t xml:space="preserve">, </w:t>
      </w:r>
      <w:r>
        <w:rPr>
          <w:i/>
        </w:rPr>
        <w:t>t</w:t>
      </w:r>
      <w:r>
        <w:rPr>
          <w:vertAlign w:val="subscript"/>
        </w:rPr>
        <w:t>сут</w:t>
      </w:r>
      <w:r>
        <w:t xml:space="preserve">, </w:t>
      </w:r>
      <w:r>
        <w:rPr>
          <w:i/>
        </w:rPr>
        <w:t>t</w:t>
      </w:r>
      <w:r>
        <w:rPr>
          <w:vertAlign w:val="subscript"/>
        </w:rPr>
        <w:t>пик</w:t>
      </w:r>
      <w:r>
        <w:t xml:space="preserve"> определяются на основе прогнозного моделирования с учетом прогнозируемых объемов движения поездов и пассажиропотока либо экстраполяцией значений сходных пунктов отправления пригородных поездов на данном полигоне.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Интенсивность обращения в кассы или БПА пригородных сообщений, чел./ч,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2" w:name="P1113"/>
      <w:bookmarkEnd w:id="32"/>
      <w:r>
        <w:rPr>
          <w:noProof/>
          <w:position w:val="-26"/>
        </w:rPr>
        <w:drawing>
          <wp:inline distT="0" distB="0" distL="0" distR="0">
            <wp:extent cx="880110" cy="48133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(В.4)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где П</w:t>
      </w:r>
      <w:r>
        <w:rPr>
          <w:vertAlign w:val="subscript"/>
        </w:rPr>
        <w:t>max</w:t>
      </w:r>
      <w:r>
        <w:t xml:space="preserve"> - определяют по </w:t>
      </w:r>
      <w:hyperlink w:anchor="P1096">
        <w:r>
          <w:rPr>
            <w:color w:val="0000FF"/>
          </w:rPr>
          <w:t>формуле (В.2)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н</w:t>
      </w:r>
      <w:r>
        <w:t xml:space="preserve"> - определяют по </w:t>
      </w:r>
      <w:hyperlink w:anchor="P1104">
        <w:r>
          <w:rPr>
            <w:color w:val="0000FF"/>
          </w:rPr>
          <w:t>формуле (В.3)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сут</w:t>
      </w:r>
      <w:r>
        <w:t xml:space="preserve"> - продолжительность работы касс и БПА в течение суток, ч, определяют заданием на проектирование с учетом времени работы вокзала </w:t>
      </w:r>
      <w:r>
        <w:rPr>
          <w:i/>
        </w:rPr>
        <w:t>n</w:t>
      </w:r>
      <w:r>
        <w:rPr>
          <w:vertAlign w:val="subscript"/>
        </w:rPr>
        <w:t>ч</w:t>
      </w:r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Коэффициент </w:t>
      </w:r>
      <w:r>
        <w:rPr>
          <w:noProof/>
        </w:rPr>
        <w:drawing>
          <wp:inline distT="0" distB="0" distL="0" distR="0">
            <wp:extent cx="146685" cy="14605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учитывающий занятость БПА оказанием дополнительных услуг (проведением платежей за сотовую связь, информационно-телекоммуникационную сеть Интернет и т.д.)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3" w:name="P1120"/>
      <w:bookmarkEnd w:id="33"/>
      <w:r>
        <w:rPr>
          <w:noProof/>
          <w:position w:val="-27"/>
        </w:rPr>
        <w:lastRenderedPageBreak/>
        <w:drawing>
          <wp:inline distT="0" distB="0" distL="0" distR="0">
            <wp:extent cx="980440" cy="4826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(В.5)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3"/>
        </w:rPr>
        <w:drawing>
          <wp:inline distT="0" distB="0" distL="0" distR="0">
            <wp:extent cx="146050" cy="18923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13">
        <w:r>
          <w:rPr>
            <w:color w:val="0000FF"/>
          </w:rPr>
          <w:t>формуле (В.4)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77190" cy="25146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интенсивность обращения в БПА сторонних пользователей, чел./ч, рассчитываемая на основе данных по использованию автоматов идентичного типа.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Заданием на проектирование принимается </w:t>
      </w:r>
      <w:r>
        <w:rPr>
          <w:i/>
        </w:rPr>
        <w:t>k</w:t>
      </w:r>
      <w:r>
        <w:rPr>
          <w:vertAlign w:val="subscript"/>
        </w:rPr>
        <w:t>БПА</w:t>
      </w:r>
      <w:r>
        <w:t xml:space="preserve"> - доля БПА от суммарного числа кассовых окон и БПА, которая в математическом выражении записывается как формула (В.6):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4" w:name="P1126"/>
      <w:bookmarkEnd w:id="34"/>
      <w:r>
        <w:rPr>
          <w:noProof/>
          <w:position w:val="-27"/>
        </w:rPr>
        <w:drawing>
          <wp:inline distT="0" distB="0" distL="0" distR="0">
            <wp:extent cx="1215390" cy="4826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(В.6)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S</w:t>
      </w:r>
      <w:r>
        <w:rPr>
          <w:vertAlign w:val="subscript"/>
        </w:rPr>
        <w:t>БПА</w:t>
      </w:r>
      <w:r>
        <w:t xml:space="preserve"> - определяют по </w:t>
      </w:r>
      <w:hyperlink w:anchor="P1141">
        <w:r>
          <w:rPr>
            <w:color w:val="0000FF"/>
          </w:rPr>
          <w:t>формуле (В.8)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к</w:t>
      </w:r>
      <w:r>
        <w:t xml:space="preserve"> - определяют по </w:t>
      </w:r>
      <w:hyperlink w:anchor="P1146">
        <w:r>
          <w:rPr>
            <w:color w:val="0000FF"/>
          </w:rPr>
          <w:t>формуле (В.9)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Минимальное число точек продажи билетов (кассы и БПА) на вокзале </w:t>
      </w:r>
      <w:r>
        <w:rPr>
          <w:i/>
        </w:rPr>
        <w:t>S</w:t>
      </w:r>
      <w:r>
        <w:t xml:space="preserve"> определяют по неравенству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48"/>
        </w:rPr>
        <w:drawing>
          <wp:inline distT="0" distB="0" distL="0" distR="0">
            <wp:extent cx="2740660" cy="75438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(В.7)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3"/>
        </w:rPr>
        <w:drawing>
          <wp:inline distT="0" distB="0" distL="0" distR="0">
            <wp:extent cx="146050" cy="18923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13">
        <w:r>
          <w:rPr>
            <w:color w:val="0000FF"/>
          </w:rPr>
          <w:t>формуле (В.4)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БПА</w:t>
      </w:r>
      <w:r>
        <w:t xml:space="preserve"> - определяют по </w:t>
      </w:r>
      <w:hyperlink w:anchor="P1126">
        <w:r>
          <w:rPr>
            <w:color w:val="0000FF"/>
          </w:rPr>
          <w:t>формуле (В.6)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46685" cy="14605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20">
        <w:r>
          <w:rPr>
            <w:color w:val="0000FF"/>
          </w:rPr>
          <w:t>формуле (В.5)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обсл.к</w:t>
      </w:r>
      <w:r>
        <w:t xml:space="preserve"> - среднее время обслуживания пассажира в кассе пригородных сообщений, ч (</w:t>
      </w:r>
      <w:r>
        <w:rPr>
          <w:i/>
        </w:rPr>
        <w:t>t</w:t>
      </w:r>
      <w:r>
        <w:rPr>
          <w:vertAlign w:val="subscript"/>
        </w:rPr>
        <w:t>обсл.к</w:t>
      </w:r>
      <w:r>
        <w:t xml:space="preserve"> = 0,3 - 0,5 мин);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обсл.БПА</w:t>
      </w:r>
      <w:r>
        <w:t xml:space="preserve"> - среднее время обслуживания пассажира в БПА, ч (определяется техническими характеристиками конкретной модели БПА).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Число БПА на вокзальном комплексе </w:t>
      </w:r>
      <w:r>
        <w:rPr>
          <w:i/>
        </w:rPr>
        <w:t>S</w:t>
      </w:r>
      <w:r>
        <w:rPr>
          <w:vertAlign w:val="subscript"/>
        </w:rPr>
        <w:t>БПА</w:t>
      </w:r>
      <w:r>
        <w:t xml:space="preserve">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5" w:name="P1141"/>
      <w:bookmarkEnd w:id="35"/>
      <w:r>
        <w:rPr>
          <w:i/>
        </w:rPr>
        <w:t>S</w:t>
      </w:r>
      <w:r>
        <w:rPr>
          <w:vertAlign w:val="subscript"/>
        </w:rPr>
        <w:t>БПА</w:t>
      </w:r>
      <w:r>
        <w:t xml:space="preserve"> = </w:t>
      </w:r>
      <w:r>
        <w:rPr>
          <w:i/>
        </w:rPr>
        <w:t>Sk</w:t>
      </w:r>
      <w:r>
        <w:rPr>
          <w:vertAlign w:val="subscript"/>
        </w:rPr>
        <w:t>БПА</w:t>
      </w:r>
      <w:r>
        <w:t>, (В.8)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S</w:t>
      </w:r>
      <w:r>
        <w:t xml:space="preserve"> - суммарное число точек продаж билетов, шт. (касс и БПА).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Число билетных касс на вокзальном комплексе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6" w:name="P1146"/>
      <w:bookmarkEnd w:id="36"/>
      <w:r>
        <w:rPr>
          <w:i/>
        </w:rPr>
        <w:t>S</w:t>
      </w:r>
      <w:r>
        <w:rPr>
          <w:vertAlign w:val="subscript"/>
        </w:rPr>
        <w:t>к</w:t>
      </w:r>
      <w:r>
        <w:t xml:space="preserve"> = </w:t>
      </w:r>
      <w:r>
        <w:rPr>
          <w:i/>
        </w:rPr>
        <w:t>S</w:t>
      </w:r>
      <w:r>
        <w:t xml:space="preserve">(1 - </w:t>
      </w:r>
      <w:r>
        <w:rPr>
          <w:i/>
        </w:rPr>
        <w:t>k</w:t>
      </w:r>
      <w:r>
        <w:rPr>
          <w:vertAlign w:val="subscript"/>
        </w:rPr>
        <w:t>БПА</w:t>
      </w:r>
      <w:r>
        <w:t>). (В.9)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При принятом числе билетных касс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и БПА </w:t>
      </w:r>
      <w:r>
        <w:rPr>
          <w:i/>
        </w:rPr>
        <w:t>S</w:t>
      </w:r>
      <w:r>
        <w:rPr>
          <w:vertAlign w:val="subscript"/>
        </w:rPr>
        <w:t>БПА</w:t>
      </w:r>
      <w:r>
        <w:t xml:space="preserve"> коэффициент загрузки кассира или автомата </w:t>
      </w:r>
      <w:r>
        <w:rPr>
          <w:noProof/>
          <w:position w:val="-3"/>
        </w:rPr>
        <w:drawing>
          <wp:inline distT="0" distB="0" distL="0" distR="0">
            <wp:extent cx="146050" cy="18796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должен удовлетворять условию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7" w:name="P1150"/>
      <w:bookmarkEnd w:id="37"/>
      <w:r>
        <w:rPr>
          <w:noProof/>
          <w:position w:val="-45"/>
        </w:rPr>
        <w:lastRenderedPageBreak/>
        <w:drawing>
          <wp:inline distT="0" distB="0" distL="0" distR="0">
            <wp:extent cx="2162810" cy="71247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(В.10)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3"/>
        </w:rPr>
        <w:drawing>
          <wp:inline distT="0" distB="0" distL="0" distR="0">
            <wp:extent cx="146050" cy="18923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интенсивность обращения в кассы или БПА пригородных сообщений, чел./ч, определяемая по </w:t>
      </w:r>
      <w:hyperlink w:anchor="P1113">
        <w:r>
          <w:rPr>
            <w:color w:val="0000FF"/>
          </w:rPr>
          <w:t>формуле (В.4)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БПА</w:t>
      </w:r>
      <w:r>
        <w:t xml:space="preserve"> - определяют по </w:t>
      </w:r>
      <w:hyperlink w:anchor="P1126">
        <w:r>
          <w:rPr>
            <w:color w:val="0000FF"/>
          </w:rPr>
          <w:t>формуле (В.6)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46685" cy="14605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20">
        <w:r>
          <w:rPr>
            <w:color w:val="0000FF"/>
          </w:rPr>
          <w:t>формуле (В.5)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167640" cy="18796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интенсивность обслуживания пригородных пассажиров, чел./ч, определяемая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399540" cy="4826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здесь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- определяют по </w:t>
      </w:r>
      <w:hyperlink w:anchor="P1146">
        <w:r>
          <w:rPr>
            <w:color w:val="0000FF"/>
          </w:rPr>
          <w:t>формуле (В.9)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обсл.к</w:t>
      </w:r>
      <w:r>
        <w:t xml:space="preserve"> - среднее время обслуживания пассажира в кассе пригородных сообщений;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БПА</w:t>
      </w:r>
      <w:r>
        <w:t xml:space="preserve"> - определяют по </w:t>
      </w:r>
      <w:hyperlink w:anchor="P1141">
        <w:r>
          <w:rPr>
            <w:color w:val="0000FF"/>
          </w:rPr>
          <w:t>формуле (В.8)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обсл.БПА</w:t>
      </w:r>
      <w:r>
        <w:t xml:space="preserve"> - среднее время обслуживания пассажира в БПА.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b/>
        </w:rPr>
        <w:t>В.2 Методика расчета необходимого числа билетных касс и ТТС дальних сообщений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Необходимое число билетных касс дальних сообщений и ТТС рассчитывают по </w:t>
      </w:r>
      <w:hyperlink w:anchor="P1214">
        <w:r>
          <w:rPr>
            <w:color w:val="0000FF"/>
          </w:rPr>
          <w:t>формулам (В.19)</w:t>
        </w:r>
      </w:hyperlink>
      <w:r>
        <w:t xml:space="preserve"> и </w:t>
      </w:r>
      <w:hyperlink w:anchor="P1216">
        <w:r>
          <w:rPr>
            <w:color w:val="0000FF"/>
          </w:rPr>
          <w:t>(В.20)</w:t>
        </w:r>
      </w:hyperlink>
      <w:r>
        <w:t xml:space="preserve"> исходя из условия выполнения </w:t>
      </w:r>
      <w:hyperlink w:anchor="P1222">
        <w:r>
          <w:rPr>
            <w:color w:val="0000FF"/>
          </w:rPr>
          <w:t>неравенства (В.21)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Общее число пассажиров, отправленных с вокзального комплекса в день максимальных перевозок </w:t>
      </w:r>
      <w:r>
        <w:rPr>
          <w:noProof/>
          <w:position w:val="-10"/>
        </w:rPr>
        <w:drawing>
          <wp:inline distT="0" distB="0" distL="0" distR="0">
            <wp:extent cx="377190" cy="27368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пас./сут,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8" w:name="P1167"/>
      <w:bookmarkEnd w:id="38"/>
      <w:r>
        <w:rPr>
          <w:noProof/>
          <w:position w:val="-10"/>
        </w:rPr>
        <w:drawing>
          <wp:inline distT="0" distB="0" distL="0" distR="0">
            <wp:extent cx="1031240" cy="27114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(В.12)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15595" cy="27114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часовой поток пассажиров отправления вокзала, пас./ч, определяемый по </w:t>
      </w:r>
      <w:hyperlink w:anchor="P1037">
        <w:r>
          <w:rPr>
            <w:color w:val="0000FF"/>
          </w:rPr>
          <w:t>формуле (А.3)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ч</w:t>
      </w:r>
      <w:r>
        <w:t xml:space="preserve"> - предполагаемое время работы вокзала в сутки, ч (определяют заданием на проектирование).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Общее число обращений в кассы и ТТС дальних сообщений вокзального комплекса за сутки максимальных перевозок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39" w:name="P1173"/>
      <w:bookmarkEnd w:id="39"/>
      <w:r>
        <w:rPr>
          <w:noProof/>
          <w:position w:val="-28"/>
        </w:rPr>
        <w:drawing>
          <wp:inline distT="0" distB="0" distL="0" distR="0">
            <wp:extent cx="1617980" cy="50292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(В.13)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293370" cy="27368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пассажиров, приобретающих билеты на поезда дальнего следования на вокзальном комплексе, рассчитываемая путем вычитания из единицы доли пассажиров, приобретающих билеты: в железнодорожных агентствах, через информационно-</w:t>
      </w:r>
      <w:r>
        <w:lastRenderedPageBreak/>
        <w:t>телекоммуникационную сеть Интернет, на других вокзальных комплексах и с помощью прочих каналов распространения проездных документов (по результатам обследования составляет 0,7 и более в зависимости от станции отправления);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77190" cy="27368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пассажиров, отправленных в сутки максимальных перевозок, определяемое по </w:t>
      </w:r>
      <w:hyperlink w:anchor="P1167">
        <w:r>
          <w:rPr>
            <w:color w:val="0000FF"/>
          </w:rPr>
          <w:t>формуле (В.12)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др</w:t>
      </w:r>
      <w:r>
        <w:t xml:space="preserve"> - прогнозное число пассажиров, обращающихся в течение суток в кассы дальних сообщений и ТТС конкретного вокзального комплекса в целях приобретения проездных документов (билетов) для отправления с других станций (вокзалов), пас./сут;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167640" cy="23114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среднее число билетов (мест), приобретаемых одним человеком, шт. (принимается по результатам обследований аналогичных вокзальных комплексов, в среднем составляет 1,3);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146685" cy="18796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пассажиров, отказавшихся от приобретения проездного документа (билета) при обращении в кассу или ТТС, определяемая на основе данных по аналогичным вокзальным комплексам (в зависимости от направления и сезона </w:t>
      </w:r>
      <w:r>
        <w:rPr>
          <w:noProof/>
          <w:position w:val="-3"/>
        </w:rPr>
        <w:drawing>
          <wp:inline distT="0" distB="0" distL="0" distR="0">
            <wp:extent cx="146685" cy="18796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принимают от 0,10 до 0,25).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Коэффициент суточной неравномерности обращений в кассы и ТТС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0" w:name="P1182"/>
      <w:bookmarkEnd w:id="40"/>
      <w:r>
        <w:rPr>
          <w:noProof/>
          <w:position w:val="-26"/>
        </w:rPr>
        <w:drawing>
          <wp:inline distT="0" distB="0" distL="0" distR="0">
            <wp:extent cx="1005840" cy="48133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(В.14)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где П</w:t>
      </w:r>
      <w:r>
        <w:rPr>
          <w:vertAlign w:val="subscript"/>
        </w:rPr>
        <w:t>пик</w:t>
      </w:r>
      <w:r>
        <w:t xml:space="preserve"> - число обращений в кассы и БПА в часы пик, пас.;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сут</w:t>
      </w:r>
      <w:r>
        <w:t xml:space="preserve"> - продолжительность работы касс и ТТС в течение суток, ч, определяется заданием на проектирование с учетом времени работы вокзала </w:t>
      </w:r>
      <w:r>
        <w:rPr>
          <w:i/>
        </w:rPr>
        <w:t>n</w:t>
      </w:r>
      <w:r>
        <w:rPr>
          <w:vertAlign w:val="subscript"/>
        </w:rPr>
        <w:t>ч</w:t>
      </w:r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пик</w:t>
      </w:r>
      <w:r>
        <w:t xml:space="preserve"> - продолжительность пикового периода наиболее интенсивных обращений в кассы и БПА, ч.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пик</w:t>
      </w:r>
      <w:r>
        <w:t xml:space="preserve">, </w:t>
      </w:r>
      <w:r>
        <w:rPr>
          <w:i/>
        </w:rPr>
        <w:t>t</w:t>
      </w:r>
      <w:r>
        <w:rPr>
          <w:vertAlign w:val="subscript"/>
        </w:rPr>
        <w:t>сут</w:t>
      </w:r>
      <w:r>
        <w:t xml:space="preserve">, </w:t>
      </w:r>
      <w:r>
        <w:rPr>
          <w:i/>
        </w:rPr>
        <w:t>t</w:t>
      </w:r>
      <w:r>
        <w:rPr>
          <w:vertAlign w:val="subscript"/>
        </w:rPr>
        <w:t>пик</w:t>
      </w:r>
      <w:r>
        <w:t xml:space="preserve"> определяют на основе прогнозного моделирования с учетом прогнозируемых объемов движения поездов и пассажиропотока либо экстраполяцией значений сходных вокзалов отправления поездов дальних сообщений на данном полигоне.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Интенсивность обращения в кассы или ТТС дальних сообщений, чел./ч,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1" w:name="P1190"/>
      <w:bookmarkEnd w:id="41"/>
      <w:r>
        <w:rPr>
          <w:noProof/>
          <w:position w:val="-26"/>
        </w:rPr>
        <w:drawing>
          <wp:inline distT="0" distB="0" distL="0" distR="0">
            <wp:extent cx="880110" cy="48133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(В.15)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где П</w:t>
      </w:r>
      <w:r>
        <w:rPr>
          <w:vertAlign w:val="subscript"/>
        </w:rPr>
        <w:t>max</w:t>
      </w:r>
      <w:r>
        <w:t xml:space="preserve"> - общее число обращений в кассы и ТТС дальних сообщений вокзального комплекса за сутки максимальных перевозок, пас./сут [см. </w:t>
      </w:r>
      <w:hyperlink w:anchor="P1173">
        <w:r>
          <w:rPr>
            <w:color w:val="0000FF"/>
          </w:rPr>
          <w:t>формулу (В.13)</w:t>
        </w:r>
      </w:hyperlink>
      <w:r>
        <w:t>];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н</w:t>
      </w:r>
      <w:r>
        <w:t xml:space="preserve"> - определяют по </w:t>
      </w:r>
      <w:hyperlink w:anchor="P1182">
        <w:r>
          <w:rPr>
            <w:color w:val="0000FF"/>
          </w:rPr>
          <w:t>формуле (В.14)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Коэффициент </w:t>
      </w:r>
      <w:r>
        <w:rPr>
          <w:noProof/>
        </w:rPr>
        <w:drawing>
          <wp:inline distT="0" distB="0" distL="0" distR="0">
            <wp:extent cx="146685" cy="14605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учитывающий занятость ТТС оказанием дополнительных услуг (печатью контрольных купонов, показом расписания и наличия свободных мест и т.д.) определяют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2" w:name="P1196"/>
      <w:bookmarkEnd w:id="42"/>
      <w:r>
        <w:rPr>
          <w:noProof/>
          <w:position w:val="-27"/>
        </w:rPr>
        <w:drawing>
          <wp:inline distT="0" distB="0" distL="0" distR="0">
            <wp:extent cx="980440" cy="48260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(В.16)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8"/>
        </w:rPr>
        <w:drawing>
          <wp:inline distT="0" distB="0" distL="0" distR="0">
            <wp:extent cx="377190" cy="25146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интенсивность обращения в ТТС сторонних пользователей, чел./ч, рассчитываемая на основе данных по использованию автоматов идентичного типа.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Заданием на проектирование принимают долю ТТС </w:t>
      </w:r>
      <w:r>
        <w:rPr>
          <w:i/>
        </w:rPr>
        <w:t>k</w:t>
      </w:r>
      <w:r>
        <w:rPr>
          <w:vertAlign w:val="subscript"/>
        </w:rPr>
        <w:t>ТТС</w:t>
      </w:r>
      <w:r>
        <w:t xml:space="preserve"> от суммарного числа кассовых окон и ТТС, исходя из условия, что в каждом кассовом зале (зоне) должна быть минимум одна касса: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189990" cy="48260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(В.17)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Минимальное число точек продажи билетов (кассы и ТТС) на вокзале определяют по неравенству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48"/>
        </w:rPr>
        <w:drawing>
          <wp:inline distT="0" distB="0" distL="0" distR="0">
            <wp:extent cx="2698750" cy="75438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(В.18)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bookmarkStart w:id="43" w:name="P1207"/>
      <w:bookmarkEnd w:id="43"/>
      <w:r>
        <w:t xml:space="preserve">где </w:t>
      </w:r>
      <w:r>
        <w:rPr>
          <w:noProof/>
          <w:position w:val="-3"/>
        </w:rPr>
        <w:drawing>
          <wp:inline distT="0" distB="0" distL="0" distR="0">
            <wp:extent cx="146050" cy="18923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90">
        <w:r>
          <w:rPr>
            <w:color w:val="0000FF"/>
          </w:rPr>
          <w:t>формуле (В.15)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ТТС</w:t>
      </w:r>
      <w:r>
        <w:t xml:space="preserve"> - доля ТТС от суммарного числа кассовых окон и ТТС;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46685" cy="14605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96">
        <w:r>
          <w:rPr>
            <w:color w:val="0000FF"/>
          </w:rPr>
          <w:t>формуле (В.16)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обсл.к</w:t>
      </w:r>
      <w:r>
        <w:t xml:space="preserve"> - среднее время обслуживания пассажира в кассе поездов дальнего следования, ч (</w:t>
      </w:r>
      <w:r>
        <w:rPr>
          <w:i/>
        </w:rPr>
        <w:t>t</w:t>
      </w:r>
      <w:r>
        <w:rPr>
          <w:vertAlign w:val="subscript"/>
        </w:rPr>
        <w:t>обсл.к</w:t>
      </w:r>
      <w:r>
        <w:t xml:space="preserve"> = 2 - 3 мин или 0,033 - 0,050 ч);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обсл.ТТС</w:t>
      </w:r>
      <w:r>
        <w:t xml:space="preserve"> - среднее время обслуживания пассажира в ТТС, ч (</w:t>
      </w:r>
      <w:r>
        <w:rPr>
          <w:i/>
        </w:rPr>
        <w:t>t</w:t>
      </w:r>
      <w:r>
        <w:rPr>
          <w:vertAlign w:val="subscript"/>
        </w:rPr>
        <w:t>обсл.ТТС</w:t>
      </w:r>
      <w:r>
        <w:t xml:space="preserve"> определяется техническими характеристиками конкретной модели ТТС, обычно составляет 8 - 10 мин или 0,13 - 0,17 ч).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Число билетных касс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и ТТС </w:t>
      </w:r>
      <w:r>
        <w:rPr>
          <w:i/>
        </w:rPr>
        <w:t>S</w:t>
      </w:r>
      <w:r>
        <w:rPr>
          <w:vertAlign w:val="subscript"/>
        </w:rPr>
        <w:t>ТТС</w:t>
      </w:r>
      <w:r>
        <w:t xml:space="preserve"> на вокзальном комплексе определяют по формулам: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4" w:name="P1214"/>
      <w:bookmarkEnd w:id="44"/>
      <w:r>
        <w:rPr>
          <w:i/>
        </w:rPr>
        <w:t>S</w:t>
      </w:r>
      <w:r>
        <w:rPr>
          <w:vertAlign w:val="subscript"/>
        </w:rPr>
        <w:t>ТТС</w:t>
      </w:r>
      <w:r>
        <w:t xml:space="preserve"> = </w:t>
      </w:r>
      <w:r>
        <w:rPr>
          <w:i/>
        </w:rPr>
        <w:t>Sk</w:t>
      </w:r>
      <w:r>
        <w:rPr>
          <w:vertAlign w:val="subscript"/>
        </w:rPr>
        <w:t>ТТС</w:t>
      </w:r>
      <w:r>
        <w:t>, (В.19)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5" w:name="P1216"/>
      <w:bookmarkEnd w:id="45"/>
      <w:r>
        <w:rPr>
          <w:i/>
        </w:rPr>
        <w:t>S</w:t>
      </w:r>
      <w:r>
        <w:rPr>
          <w:vertAlign w:val="subscript"/>
        </w:rPr>
        <w:t>к</w:t>
      </w:r>
      <w:r>
        <w:t xml:space="preserve"> = </w:t>
      </w:r>
      <w:r>
        <w:rPr>
          <w:i/>
        </w:rPr>
        <w:t>S</w:t>
      </w:r>
      <w:r>
        <w:t xml:space="preserve">(1 - </w:t>
      </w:r>
      <w:r>
        <w:rPr>
          <w:i/>
        </w:rPr>
        <w:t>k</w:t>
      </w:r>
      <w:r>
        <w:rPr>
          <w:vertAlign w:val="subscript"/>
        </w:rPr>
        <w:t>ТТС</w:t>
      </w:r>
      <w:r>
        <w:t>), (В.20)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S</w:t>
      </w:r>
      <w:r>
        <w:t xml:space="preserve"> - суммарное число точек продаж билетов, шт. (касс и ТТС);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ТТС</w:t>
      </w:r>
      <w:r>
        <w:t xml:space="preserve"> - см. </w:t>
      </w:r>
      <w:hyperlink w:anchor="P1207">
        <w:r>
          <w:rPr>
            <w:color w:val="0000FF"/>
          </w:rPr>
          <w:t>экспликацию к формуле (В.18)</w:t>
        </w:r>
      </w:hyperlink>
      <w:r>
        <w:t>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 xml:space="preserve">При принятом числе билетных касс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и ТТС </w:t>
      </w:r>
      <w:r>
        <w:rPr>
          <w:i/>
        </w:rPr>
        <w:t>S</w:t>
      </w:r>
      <w:r>
        <w:rPr>
          <w:vertAlign w:val="subscript"/>
        </w:rPr>
        <w:t>ТТС</w:t>
      </w:r>
      <w:r>
        <w:t xml:space="preserve"> коэффициент загрузки кассира или терминала </w:t>
      </w:r>
      <w:r>
        <w:rPr>
          <w:noProof/>
          <w:position w:val="-3"/>
        </w:rPr>
        <w:drawing>
          <wp:inline distT="0" distB="0" distL="0" distR="0">
            <wp:extent cx="146050" cy="18796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должен удовлетворять условию: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bookmarkStart w:id="46" w:name="P1222"/>
      <w:bookmarkEnd w:id="46"/>
      <w:r>
        <w:rPr>
          <w:noProof/>
          <w:position w:val="-45"/>
        </w:rPr>
        <w:drawing>
          <wp:inline distT="0" distB="0" distL="0" distR="0">
            <wp:extent cx="2153920" cy="71247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(В.21)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3"/>
        </w:rPr>
        <w:drawing>
          <wp:inline distT="0" distB="0" distL="0" distR="0">
            <wp:extent cx="146050" cy="18923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90">
        <w:r>
          <w:rPr>
            <w:color w:val="0000FF"/>
          </w:rPr>
          <w:t>формуле (В.15)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ТТС</w:t>
      </w:r>
      <w:r>
        <w:t xml:space="preserve"> - см. </w:t>
      </w:r>
      <w:hyperlink w:anchor="P1207">
        <w:r>
          <w:rPr>
            <w:color w:val="0000FF"/>
          </w:rPr>
          <w:t>экспликацию к формуле (В.18)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146685" cy="14605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определяют по </w:t>
      </w:r>
      <w:hyperlink w:anchor="P1196">
        <w:r>
          <w:rPr>
            <w:color w:val="0000FF"/>
          </w:rPr>
          <w:t>формуле (В.16)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167640" cy="18796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интенсивность обслуживания пассажиров дальнего следования, чел./ч, определяемая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383030" cy="48260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(В.22)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здесь </w:t>
      </w:r>
      <w:r>
        <w:rPr>
          <w:i/>
        </w:rPr>
        <w:t>S</w:t>
      </w:r>
      <w:r>
        <w:rPr>
          <w:vertAlign w:val="subscript"/>
        </w:rPr>
        <w:t>к</w:t>
      </w:r>
      <w:r>
        <w:t xml:space="preserve"> - число билетных касс на вокзальном комплексе, шт.;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обсл.к</w:t>
      </w:r>
      <w:r>
        <w:t xml:space="preserve"> - среднее время обслуживания пассажира в кассе поездов дальнего следования, ч (</w:t>
      </w:r>
      <w:r>
        <w:rPr>
          <w:i/>
        </w:rPr>
        <w:t>t</w:t>
      </w:r>
      <w:r>
        <w:rPr>
          <w:vertAlign w:val="subscript"/>
        </w:rPr>
        <w:t>обсл.к</w:t>
      </w:r>
      <w:r>
        <w:t xml:space="preserve"> = 2 - 3 мин или 0,033 - 0,050 ч);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ТТС</w:t>
      </w:r>
      <w:r>
        <w:t xml:space="preserve"> - число ТТС на вокзальном комплексе, шт.;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обсл.ТТС</w:t>
      </w:r>
      <w:r>
        <w:t xml:space="preserve"> - среднее время обслуживания пассажира в ТТС, ч (</w:t>
      </w:r>
      <w:r>
        <w:rPr>
          <w:i/>
        </w:rPr>
        <w:t>t</w:t>
      </w:r>
      <w:r>
        <w:rPr>
          <w:vertAlign w:val="subscript"/>
        </w:rPr>
        <w:t>обсл.ТТС</w:t>
      </w:r>
      <w:r>
        <w:t xml:space="preserve"> определяется техническими характеристиками конкретной модели БПА, обычно составляет 8 - 10 мин или 0,13 - 0,17 ч).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47" w:name="P1235"/>
      <w:bookmarkEnd w:id="47"/>
      <w:r>
        <w:rPr>
          <w:b/>
        </w:rPr>
        <w:t>В.3 Методика расчета необходимого числа перронных касс и БПА (касс и БПА "на выход")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В.3.1 Перронные кассы и БПА (кассы и БПА "на выход") устанавливаются за линией турникетов со стороны перрона на вокзальных комплексах, оборудованных АСОКУПЭ.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В.3.2 Число перронных касс и БПА (касс и БПА "на выход") определяется заданием на проектирование, но не менее 1 шт. на каждый замкнутый контур, оборудованный турникетами.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В.3.3 Соотношение числа перронных касс и БПА (касс и БПА "на выход") определяется заданием на проектирование, но не менее одной кассы в каждом кассовом зале (зоне) расположения перронных касс и БПА (касс и БПА "на выход")".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Г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48" w:name="P1246"/>
      <w:bookmarkEnd w:id="48"/>
      <w:r>
        <w:t>ОПРЕДЕЛЕНИЕ ЧИСЛА ТУРНИКЕТОВ КОНТРОЛЬНО-ПРОПУСКНОЙ ЛИНИИ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Г.1 Необходимое число турникетов следует рассчитывать по формуле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771525" cy="44005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(Г.1)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N</w:t>
      </w:r>
      <w:r>
        <w:t xml:space="preserve"> - число турникетов контрольно-пропускной линии;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t xml:space="preserve"> - время, затрачиваемое пассажиром на проход через турникет; </w:t>
      </w:r>
      <w:r>
        <w:rPr>
          <w:i/>
        </w:rPr>
        <w:t>t</w:t>
      </w:r>
      <w:r>
        <w:t xml:space="preserve"> &lt;= 0,035 мин;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A</w:t>
      </w:r>
      <w:r>
        <w:t xml:space="preserve"> - максимальный размер залпового прохода пассажиров через турникеты (максимальное число пассажиров, выходящих из одного пригородного поезда, а при островной пассажирской платформе - двух встречных), чел.;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k</w:t>
      </w:r>
      <w:r>
        <w:rPr>
          <w:vertAlign w:val="subscript"/>
        </w:rPr>
        <w:t>1</w:t>
      </w:r>
      <w:r>
        <w:t xml:space="preserve"> - коэффициент запаса;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= 1,1 - 1,25;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I</w:t>
      </w:r>
      <w:r>
        <w:t xml:space="preserve"> - минимальный интервал времени, в течение которого должен быть пропущен пассажиропоток (как правило, до начала следующего залпового прохода пассажиров, но не более 5 мин). Интервал времени, в течение которого через турникеты должны быть пропущены вышедшие из пригородного поезда пассажиры, определяется путем выбора наименьшей из двух величин - минимального интервала между последовательным прибытием пригородных поездов и временем прохода пассажиров от самого дальнего вагона до пункта рассредоточения пассажиропотока, расположенного с внешней стороны турникетного павильона.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Г.2 Число турникетов определяют на расчетный поток пассажиров на 10-й год после завершения строительства вокзала. В случае отсутствия расчетных показателей число пассажиров принимают за 1,1 текущего.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Д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49" w:name="P1265"/>
      <w:bookmarkEnd w:id="49"/>
      <w:r>
        <w:t>ОПРЕДЕЛЕНИЕ ШИРИНЫ ВОКЗАЛЬНОГО ПЕШЕХОДНОГО ПЕРЕХОДА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Ширину вокзального пешеходного перехода </w:t>
      </w:r>
      <w:r>
        <w:rPr>
          <w:i/>
        </w:rPr>
        <w:t>B</w:t>
      </w:r>
      <w:r>
        <w:rPr>
          <w:vertAlign w:val="subscript"/>
        </w:rPr>
        <w:t>ВП</w:t>
      </w:r>
      <w:r>
        <w:t xml:space="preserve"> следует рассчитывать в зависимости от величины пассажиропотока с учетом распределения по платформам пассажиров дальних и пригородных направлений: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791460" cy="56705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(Д.1)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0"/>
        </w:rPr>
        <w:drawing>
          <wp:inline distT="0" distB="0" distL="0" distR="0">
            <wp:extent cx="315595" cy="27114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суточный поток пассажиров дальних сообщений, рассчитываемый по </w:t>
      </w:r>
      <w:hyperlink w:anchor="P1037">
        <w:r>
          <w:rPr>
            <w:color w:val="0000FF"/>
          </w:rPr>
          <w:t>формуле (А.3)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15595" cy="27368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часовой поток пригородных пассажиров, рассчитываемый по </w:t>
      </w:r>
      <w:hyperlink w:anchor="P1056">
        <w:r>
          <w:rPr>
            <w:color w:val="0000FF"/>
          </w:rPr>
          <w:t>формуле (Б.1)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13055" cy="27368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прогнозный часовой поток транзитных пешеходов, переходящих через железнодорожные пути, определяемый по результатам прогнозного моделирования с учетом перспективной застройки, транспортного и пешеходного обслуживания прилегающих к вокзалу с обеих сторон районов. На новых и реконструируемых вокзальных комплексах, расположенных в зоне сложившейся застройки, допускается определять величину транзитного потока по существующему количеству транзитных пешеходов с коэффициентом запаса 1,25;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31140" cy="27368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 дальних следований отправления, идущих на противоположную боковую и основные платформы по переходу;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71145" cy="25146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пассажиров пригородных следований отправления, идущих на противоположную боковую и основные платформы по переходу;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Q</w:t>
      </w:r>
      <w:r>
        <w:rPr>
          <w:vertAlign w:val="subscript"/>
        </w:rPr>
        <w:t>Д</w:t>
      </w:r>
      <w:r>
        <w:t xml:space="preserve"> - пропускная способность, чел./ч, 1 м ширины перехода пассажиров дальних следований, принимаемая по </w:t>
      </w:r>
      <w:hyperlink w:anchor="P1281">
        <w:r>
          <w:rPr>
            <w:color w:val="0000FF"/>
          </w:rPr>
          <w:t>таблице Д.1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Q</w:t>
      </w:r>
      <w:r>
        <w:rPr>
          <w:vertAlign w:val="subscript"/>
        </w:rPr>
        <w:t>ПР</w:t>
      </w:r>
      <w:r>
        <w:t xml:space="preserve"> - пропускная способность, чел./ч, 1 м ширины перехода пассажиров пригородных следований, принимаемая по </w:t>
      </w:r>
      <w:hyperlink w:anchor="P1281">
        <w:r>
          <w:rPr>
            <w:color w:val="0000FF"/>
          </w:rPr>
          <w:t>таблице Д.1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Q</w:t>
      </w:r>
      <w:r>
        <w:rPr>
          <w:vertAlign w:val="subscript"/>
        </w:rPr>
        <w:t>ТР</w:t>
      </w:r>
      <w:r>
        <w:t xml:space="preserve"> - пропускная способность, чел./ч, 1 м ширины перехода транзитных пешеходов, принимаемая по </w:t>
      </w:r>
      <w:hyperlink w:anchor="P1281">
        <w:r>
          <w:rPr>
            <w:color w:val="0000FF"/>
          </w:rPr>
          <w:t>таблице Д.1</w:t>
        </w:r>
      </w:hyperlink>
      <w:r>
        <w:t>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rPr>
          <w:i/>
        </w:rPr>
        <w:t>t</w:t>
      </w:r>
      <w:r>
        <w:rPr>
          <w:vertAlign w:val="subscript"/>
        </w:rPr>
        <w:t>вк</w:t>
      </w:r>
      <w:r>
        <w:t xml:space="preserve"> - часы работы перехода для пассажиров поездов дальнего следования, ч.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50" w:name="P1281"/>
      <w:bookmarkEnd w:id="50"/>
      <w:r>
        <w:t>Таблица Д.1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928"/>
        <w:gridCol w:w="1928"/>
      </w:tblGrid>
      <w:tr w:rsidR="00271DC0">
        <w:tc>
          <w:tcPr>
            <w:tcW w:w="2835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Категория пешеходов</w:t>
            </w:r>
          </w:p>
        </w:tc>
        <w:tc>
          <w:tcPr>
            <w:tcW w:w="6237" w:type="dxa"/>
            <w:gridSpan w:val="3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Пропускная способность, чел./ч, 1 м ширины перехода для различных категорий пешеходов</w:t>
            </w:r>
          </w:p>
        </w:tc>
      </w:tr>
      <w:tr w:rsidR="00271DC0">
        <w:tc>
          <w:tcPr>
            <w:tcW w:w="2835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 горизонтальным участкам</w:t>
            </w:r>
          </w:p>
        </w:tc>
        <w:tc>
          <w:tcPr>
            <w:tcW w:w="1928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 лестницам</w:t>
            </w:r>
          </w:p>
        </w:tc>
        <w:tc>
          <w:tcPr>
            <w:tcW w:w="1928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 пандусам</w:t>
            </w:r>
          </w:p>
        </w:tc>
      </w:tr>
      <w:tr w:rsidR="00271DC0">
        <w:tc>
          <w:tcPr>
            <w:tcW w:w="2835" w:type="dxa"/>
          </w:tcPr>
          <w:p w:rsidR="00271DC0" w:rsidRDefault="00271DC0">
            <w:pPr>
              <w:pStyle w:val="ConsPlusNormal"/>
            </w:pPr>
            <w:r>
              <w:t xml:space="preserve">Пассажиры дальних сообщений </w:t>
            </w:r>
            <w:r>
              <w:rPr>
                <w:i/>
              </w:rPr>
              <w:t>Q</w:t>
            </w:r>
            <w:r>
              <w:rPr>
                <w:vertAlign w:val="subscript"/>
              </w:rPr>
              <w:t>Д</w:t>
            </w:r>
          </w:p>
        </w:tc>
        <w:tc>
          <w:tcPr>
            <w:tcW w:w="238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875</w:t>
            </w:r>
          </w:p>
        </w:tc>
      </w:tr>
      <w:tr w:rsidR="00271DC0">
        <w:tc>
          <w:tcPr>
            <w:tcW w:w="2835" w:type="dxa"/>
          </w:tcPr>
          <w:p w:rsidR="00271DC0" w:rsidRDefault="00271DC0">
            <w:pPr>
              <w:pStyle w:val="ConsPlusNormal"/>
            </w:pPr>
            <w:r>
              <w:t xml:space="preserve">Пассажиры пригородных сообщений </w:t>
            </w:r>
            <w:r>
              <w:rPr>
                <w:i/>
              </w:rPr>
              <w:t>Q</w:t>
            </w:r>
            <w:r>
              <w:rPr>
                <w:vertAlign w:val="subscript"/>
              </w:rPr>
              <w:t>ПР</w:t>
            </w:r>
          </w:p>
        </w:tc>
        <w:tc>
          <w:tcPr>
            <w:tcW w:w="238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1750</w:t>
            </w:r>
          </w:p>
        </w:tc>
      </w:tr>
      <w:tr w:rsidR="00271DC0">
        <w:tc>
          <w:tcPr>
            <w:tcW w:w="2835" w:type="dxa"/>
          </w:tcPr>
          <w:p w:rsidR="00271DC0" w:rsidRDefault="00271DC0">
            <w:pPr>
              <w:pStyle w:val="ConsPlusNormal"/>
            </w:pPr>
            <w:r>
              <w:t xml:space="preserve">Транзитные пешеходы </w:t>
            </w:r>
            <w:r>
              <w:rPr>
                <w:i/>
              </w:rPr>
              <w:t>Q</w:t>
            </w:r>
            <w:r>
              <w:rPr>
                <w:vertAlign w:val="subscript"/>
              </w:rPr>
              <w:t>ТР</w:t>
            </w:r>
          </w:p>
        </w:tc>
        <w:tc>
          <w:tcPr>
            <w:tcW w:w="238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928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1750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Е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1" w:name="P1307"/>
      <w:bookmarkEnd w:id="51"/>
      <w:r>
        <w:t>СХЕМА ФУНКЦИОНАЛЬНО-ПЛАНИРОВОЧНЫХ ВЗАИМОСВЯЗЕЙ ВОКЗАЛА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noProof/>
          <w:position w:val="-299"/>
        </w:rPr>
        <w:drawing>
          <wp:inline distT="0" distB="0" distL="0" distR="0">
            <wp:extent cx="5742940" cy="394335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i/>
        </w:rPr>
        <w:t>1</w:t>
      </w:r>
      <w:r>
        <w:t xml:space="preserve"> - распределительный зал; </w:t>
      </w:r>
      <w:r>
        <w:rPr>
          <w:i/>
        </w:rPr>
        <w:t>2</w:t>
      </w:r>
      <w:r>
        <w:t xml:space="preserve"> - операционный зал; </w:t>
      </w:r>
      <w:r>
        <w:rPr>
          <w:i/>
        </w:rPr>
        <w:t>3</w:t>
      </w:r>
      <w:r>
        <w:t xml:space="preserve"> - зона</w:t>
      </w:r>
    </w:p>
    <w:p w:rsidR="00271DC0" w:rsidRDefault="00271DC0">
      <w:pPr>
        <w:pStyle w:val="ConsPlusNormal"/>
        <w:jc w:val="center"/>
      </w:pPr>
      <w:r>
        <w:lastRenderedPageBreak/>
        <w:t xml:space="preserve">информационного обслуживания; </w:t>
      </w:r>
      <w:r>
        <w:rPr>
          <w:i/>
        </w:rPr>
        <w:t>4</w:t>
      </w:r>
      <w:r>
        <w:t xml:space="preserve"> - кассы; </w:t>
      </w:r>
      <w:r>
        <w:rPr>
          <w:i/>
        </w:rPr>
        <w:t>5</w:t>
      </w:r>
      <w:r>
        <w:t xml:space="preserve"> - предприятия</w:t>
      </w:r>
    </w:p>
    <w:p w:rsidR="00271DC0" w:rsidRDefault="00271DC0">
      <w:pPr>
        <w:pStyle w:val="ConsPlusNormal"/>
        <w:jc w:val="center"/>
      </w:pPr>
      <w:r>
        <w:t xml:space="preserve">общественного питания; </w:t>
      </w:r>
      <w:r>
        <w:rPr>
          <w:i/>
        </w:rPr>
        <w:t>6</w:t>
      </w:r>
      <w:r>
        <w:t xml:space="preserve"> - зал ожидания; </w:t>
      </w:r>
      <w:r>
        <w:rPr>
          <w:i/>
        </w:rPr>
        <w:t>7</w:t>
      </w:r>
      <w:r>
        <w:t xml:space="preserve"> - общественные</w:t>
      </w:r>
    </w:p>
    <w:p w:rsidR="00271DC0" w:rsidRDefault="00271DC0">
      <w:pPr>
        <w:pStyle w:val="ConsPlusNormal"/>
        <w:jc w:val="center"/>
      </w:pPr>
      <w:r>
        <w:t xml:space="preserve">уборные; </w:t>
      </w:r>
      <w:r>
        <w:rPr>
          <w:i/>
        </w:rPr>
        <w:t>8</w:t>
      </w:r>
      <w:r>
        <w:t xml:space="preserve"> - зона прибытия (на крупных вокзалах</w:t>
      </w:r>
    </w:p>
    <w:p w:rsidR="00271DC0" w:rsidRDefault="00271DC0">
      <w:pPr>
        <w:pStyle w:val="ConsPlusNormal"/>
        <w:jc w:val="center"/>
      </w:pPr>
      <w:r>
        <w:t xml:space="preserve">с разделением потоков); </w:t>
      </w:r>
      <w:r>
        <w:rPr>
          <w:i/>
        </w:rPr>
        <w:t>9</w:t>
      </w:r>
      <w:r>
        <w:t xml:space="preserve"> - помещения предприятий торговли;</w:t>
      </w:r>
    </w:p>
    <w:p w:rsidR="00271DC0" w:rsidRDefault="00271DC0">
      <w:pPr>
        <w:pStyle w:val="ConsPlusNormal"/>
        <w:jc w:val="center"/>
      </w:pPr>
      <w:r>
        <w:rPr>
          <w:i/>
        </w:rPr>
        <w:t>10</w:t>
      </w:r>
      <w:r>
        <w:t xml:space="preserve"> - камеры хранения, подсобно-вспомогательные подсобные</w:t>
      </w:r>
    </w:p>
    <w:p w:rsidR="00271DC0" w:rsidRDefault="00271DC0">
      <w:pPr>
        <w:pStyle w:val="ConsPlusNormal"/>
        <w:jc w:val="center"/>
      </w:pPr>
      <w:r>
        <w:t xml:space="preserve">и технические помещения; </w:t>
      </w:r>
      <w:r>
        <w:rPr>
          <w:i/>
        </w:rPr>
        <w:t>11</w:t>
      </w:r>
      <w:r>
        <w:t xml:space="preserve"> - служебные</w:t>
      </w:r>
    </w:p>
    <w:p w:rsidR="00271DC0" w:rsidRDefault="00271DC0">
      <w:pPr>
        <w:pStyle w:val="ConsPlusNormal"/>
        <w:jc w:val="center"/>
      </w:pPr>
      <w:r>
        <w:t>и административные помещения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center"/>
      </w:pPr>
      <w:r>
        <w:rPr>
          <w:b/>
          <w:i/>
        </w:rPr>
        <w:t>Рисунок Е.1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Ж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2" w:name="P1328"/>
      <w:bookmarkEnd w:id="52"/>
      <w:r>
        <w:t>ПОМЕЩЕНИЯ (ЗОНЫ) ЖЕЛЕЗНОДОРОЖНЫХ ВОКЗАЛОВ, ПРЕДНАЗНАЧЕННЫЕ</w:t>
      </w:r>
    </w:p>
    <w:p w:rsidR="00271DC0" w:rsidRDefault="00271DC0">
      <w:pPr>
        <w:pStyle w:val="ConsPlusTitle"/>
        <w:jc w:val="center"/>
      </w:pPr>
      <w:r>
        <w:t>ДЛЯ ДОПОЛНИТЕЛЬНОГО ОБСЛУЖИВАНИЯ ПАССАЖИРОВ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bookmarkStart w:id="53" w:name="P1331"/>
      <w:bookmarkEnd w:id="53"/>
      <w:r>
        <w:t>Таблица Ж.1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20"/>
        <w:gridCol w:w="680"/>
        <w:gridCol w:w="680"/>
        <w:gridCol w:w="680"/>
        <w:gridCol w:w="680"/>
      </w:tblGrid>
      <w:tr w:rsidR="00271DC0">
        <w:tc>
          <w:tcPr>
            <w:tcW w:w="5329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Помещения и зоны</w:t>
            </w:r>
          </w:p>
        </w:tc>
        <w:tc>
          <w:tcPr>
            <w:tcW w:w="3740" w:type="dxa"/>
            <w:gridSpan w:val="5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Необходимость наличия в вокзале</w:t>
            </w:r>
          </w:p>
        </w:tc>
      </w:tr>
      <w:tr w:rsidR="00271DC0">
        <w:tc>
          <w:tcPr>
            <w:tcW w:w="5329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3740" w:type="dxa"/>
            <w:gridSpan w:val="5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Класс вокзального комплекса</w:t>
            </w:r>
          </w:p>
        </w:tc>
      </w:tr>
      <w:tr w:rsidR="00271DC0">
        <w:tc>
          <w:tcPr>
            <w:tcW w:w="5329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Внекл.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IV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Зона (залы) ожидания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Стационарная камера хранения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Автоматические камеры хранения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Медицинский пункт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Индивидуальные душевые кабины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КМиР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Рестораны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Кафе и предприятия быстрого питания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</w:tr>
      <w:tr w:rsidR="00271DC0">
        <w:tc>
          <w:tcPr>
            <w:tcW w:w="9069" w:type="dxa"/>
            <w:gridSpan w:val="6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Зоны коммуникационных услуг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Зона Wi-Fi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Телефон (в том числе международная связь)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9069" w:type="dxa"/>
            <w:gridSpan w:val="6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Зоны социально-культурного обслуживания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Залы (зоны) для проведение выставок, вернисажей и других социально-культурных мероприятий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Детские игровые зоны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9069" w:type="dxa"/>
            <w:gridSpan w:val="6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lastRenderedPageBreak/>
              <w:t>Зоны сервисного обслуживания</w:t>
            </w:r>
          </w:p>
        </w:tc>
      </w:tr>
      <w:tr w:rsidR="00271DC0">
        <w:tc>
          <w:tcPr>
            <w:tcW w:w="5329" w:type="dxa"/>
            <w:vAlign w:val="center"/>
          </w:tcPr>
          <w:p w:rsidR="00271DC0" w:rsidRDefault="00271DC0">
            <w:pPr>
              <w:pStyle w:val="ConsPlusNormal"/>
            </w:pPr>
            <w:r>
              <w:t>Зоны торговли продовольственными товарами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Зоны торговли промышленными товарами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5329" w:type="dxa"/>
          </w:tcPr>
          <w:p w:rsidR="00271DC0" w:rsidRDefault="00271DC0">
            <w:pPr>
              <w:pStyle w:val="ConsPlusNormal"/>
            </w:pPr>
            <w:r>
              <w:t>Справочно-информационное бюро</w:t>
            </w:r>
          </w:p>
        </w:tc>
        <w:tc>
          <w:tcPr>
            <w:tcW w:w="102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680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9069" w:type="dxa"/>
            <w:gridSpan w:val="6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Примечание - В настоящей таблице применены следующие условные обозначения:</w:t>
            </w:r>
          </w:p>
          <w:p w:rsidR="00271DC0" w:rsidRDefault="00271DC0">
            <w:pPr>
              <w:pStyle w:val="ConsPlusNormal"/>
              <w:ind w:firstLine="283"/>
              <w:jc w:val="both"/>
            </w:pPr>
            <w:r>
              <w:t>"+" - наличие необходимо;</w:t>
            </w:r>
          </w:p>
          <w:p w:rsidR="00271DC0" w:rsidRDefault="00271DC0">
            <w:pPr>
              <w:pStyle w:val="ConsPlusNormal"/>
              <w:ind w:firstLine="283"/>
              <w:jc w:val="both"/>
            </w:pPr>
            <w:r>
              <w:t>"-" - не требуется;</w:t>
            </w:r>
          </w:p>
          <w:p w:rsidR="00271DC0" w:rsidRDefault="00271DC0">
            <w:pPr>
              <w:pStyle w:val="ConsPlusNormal"/>
              <w:ind w:firstLine="283"/>
              <w:jc w:val="both"/>
            </w:pPr>
            <w:r>
              <w:t>"З" - по заданию на проектирование.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Ж.1 Выделяют следующие помещения (зоны) дополнительного обслуживания пассажиров, необходимость которых в вокзальном комплексе устанавливается заданием на проектирование: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КДО;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зал ожидания повышенной комфортности (бизнес-зал);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ЗОЛД;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гостиница;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помещения религиозного назначения;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офисных услуг (коворкинг-офис, переговорные, конференц-залы);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банковских услуг (зона расположения банкомата, филиал коммерческого банка);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зоны туристического обслуживания (помещение турбюро, помещение оформления проката автомобилей);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рекреационная зона (библиотека, зимний сад и пр.);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кинотеатр или видеозал;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аптека, предприятия бытового обслуживания (копировально-полиграфические и фотоуслуги, ремонт и чистка одежды и обуви, металлоремонт, салон красоты).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И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4" w:name="P1458"/>
      <w:bookmarkEnd w:id="54"/>
      <w:r>
        <w:t>ОПРЕДЕЛЕНИЕ ЧИСЛА СТЕЛЛАЖЕЙ СТАЦИОНАРНЫХ КАМЕР ХРАНЕНИЯ</w:t>
      </w:r>
    </w:p>
    <w:p w:rsidR="00271DC0" w:rsidRDefault="00271DC0">
      <w:pPr>
        <w:pStyle w:val="ConsPlusTitle"/>
        <w:jc w:val="center"/>
      </w:pPr>
      <w:r>
        <w:t>И ЯЧЕЕК АВТОМАТИЧЕСКИХ КАМЕР ХРАНЕНИЯ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И.1 Число ячеек в АКХ на вокзальном комплексе определяют для периода максимальных перевозок с учетом суточной неравномерности пассажиропотока и с учетом: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периодов прибытия поездов на станцию;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среднего времени хранения ручной клади и багажа в АКХ для конкретного вокзального комплекса;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lastRenderedPageBreak/>
        <w:t>- доли пассажиров, пользующихся камерами хранения от общего объема пассажиропотока.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И.2 Методика расчета необходимого числа стеллажей СКХ и ячеек АКХ, их соотношение, места установки АКХ, а также площадь камеры хранения на вокзальном комплексе определяются заданием на проектирование.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К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5" w:name="P1473"/>
      <w:bookmarkEnd w:id="55"/>
      <w:r>
        <w:t>ИНФОРМАЦИОННЫЕ СИСТЕМЫ</w:t>
      </w:r>
    </w:p>
    <w:p w:rsidR="00271DC0" w:rsidRDefault="00271DC0">
      <w:pPr>
        <w:pStyle w:val="ConsPlusTitle"/>
        <w:jc w:val="center"/>
      </w:pPr>
      <w:r>
        <w:t>ЖЕЛЕЗНОДОРОЖНОГО ВОКЗАЛЬНОГО КОМПЛЕКСА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r>
        <w:t>К.1 Для информирования пассажиров и посетителей на территории железнодорожного вокзального комплекса предусматривают следующие системы, транслирующие информацию: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система информирования пассажира (посетителя);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система оповещения в чрезвычайных ситуациях;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единая навигационная система;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система рекламных возможностей.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К.2 Носители информации на вокзальном комплексе классифицируются по следующим признакам: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а) по способу воздействия на пассажира и посетителя: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визуальные (плакаты, информационные доски, табло, вывески и т.д.);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аудиальные (системы звукового оповещения на вокзальном комплексе, в том числе индукционные системы);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аудиовизуальные;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тактильные (мнемосхемы, информационные таблички с записями шрифтом Брайля, тактильные знаки, покрытия и наземные указатели);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б) по способу получения информации пассажирами и посетителями вокзального комплекса: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индивидуальные - для получения информации конкретным пассажиром или посетителем вокзального комплекса по личному запросу: устная информация через справочное окно, радиосправка, при личном обращении к любому работнику вокзального комплекса; в бумажном (письменные справки) или электронном виде (информационно-справочные установки и системы);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коллективные - для одновременного информирования группы пассажиров (посетителей);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в) по способу отображения информации: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статические - передают информацию в неизменном виде в течение всего срока своей службы (плакат, указатель);</w:t>
      </w:r>
    </w:p>
    <w:p w:rsidR="00271DC0" w:rsidRDefault="00271DC0">
      <w:pPr>
        <w:pStyle w:val="ConsPlusNormal"/>
        <w:spacing w:before="220"/>
        <w:ind w:firstLine="540"/>
        <w:jc w:val="both"/>
      </w:pPr>
      <w:r>
        <w:t>- динамические - передают меняющиеся сообщения.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Л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6" w:name="P1500"/>
      <w:bookmarkEnd w:id="56"/>
      <w:r>
        <w:t>НОРМЫ РАСХОДА ВОДЫ ДЛЯ ЗДАНИЙ ЖЕЛЕЗНОДОРОЖНЫХ ВОКЗАЛОВ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r>
        <w:t>Таблица Л.1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74"/>
        <w:gridCol w:w="737"/>
        <w:gridCol w:w="1474"/>
      </w:tblGrid>
      <w:tr w:rsidR="00271DC0">
        <w:tc>
          <w:tcPr>
            <w:tcW w:w="4649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Потребители</w:t>
            </w:r>
          </w:p>
        </w:tc>
        <w:tc>
          <w:tcPr>
            <w:tcW w:w="4422" w:type="dxa"/>
            <w:gridSpan w:val="4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Нормы расхода воды, л</w:t>
            </w:r>
          </w:p>
        </w:tc>
      </w:tr>
      <w:tr w:rsidR="00271DC0">
        <w:tc>
          <w:tcPr>
            <w:tcW w:w="4649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2211" w:type="dxa"/>
            <w:gridSpan w:val="2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2211" w:type="dxa"/>
            <w:gridSpan w:val="2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 час</w:t>
            </w:r>
          </w:p>
        </w:tc>
      </w:tr>
      <w:tr w:rsidR="00271DC0">
        <w:tc>
          <w:tcPr>
            <w:tcW w:w="4649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 том числе горячей</w:t>
            </w:r>
          </w:p>
        </w:tc>
        <w:tc>
          <w:tcPr>
            <w:tcW w:w="737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 том числе горячей</w:t>
            </w:r>
          </w:p>
        </w:tc>
      </w:tr>
      <w:tr w:rsidR="00271DC0">
        <w:tc>
          <w:tcPr>
            <w:tcW w:w="4649" w:type="dxa"/>
          </w:tcPr>
          <w:p w:rsidR="00271DC0" w:rsidRDefault="00271DC0">
            <w:pPr>
              <w:pStyle w:val="ConsPlusNormal"/>
            </w:pPr>
            <w:r>
              <w:t>Пассажиры малых и средних вокзалов, 1 пас./сут</w:t>
            </w:r>
          </w:p>
        </w:tc>
        <w:tc>
          <w:tcPr>
            <w:tcW w:w="737" w:type="dxa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6</w:t>
            </w:r>
          </w:p>
          <w:p w:rsidR="00271DC0" w:rsidRDefault="00271DC0">
            <w:pPr>
              <w:pStyle w:val="ConsPlusNormal"/>
              <w:jc w:val="center"/>
            </w:pPr>
            <w:r>
              <w:t>(только для средних вокзалов)</w:t>
            </w:r>
          </w:p>
        </w:tc>
        <w:tc>
          <w:tcPr>
            <w:tcW w:w="737" w:type="dxa"/>
          </w:tcPr>
          <w:p w:rsidR="00271DC0" w:rsidRDefault="00271DC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0,5</w:t>
            </w:r>
          </w:p>
          <w:p w:rsidR="00271DC0" w:rsidRDefault="00271DC0">
            <w:pPr>
              <w:pStyle w:val="ConsPlusNormal"/>
              <w:jc w:val="center"/>
            </w:pPr>
            <w:r>
              <w:t>(только для средних вокзалов)</w:t>
            </w:r>
          </w:p>
        </w:tc>
      </w:tr>
      <w:tr w:rsidR="00271DC0">
        <w:tc>
          <w:tcPr>
            <w:tcW w:w="4649" w:type="dxa"/>
          </w:tcPr>
          <w:p w:rsidR="00271DC0" w:rsidRDefault="00271DC0">
            <w:pPr>
              <w:pStyle w:val="ConsPlusNormal"/>
            </w:pPr>
            <w:r>
              <w:t>Пассажиры больших и крупных вокзалов, 1 пас./сут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0,5</w:t>
            </w:r>
          </w:p>
        </w:tc>
      </w:tr>
      <w:tr w:rsidR="00271DC0">
        <w:tc>
          <w:tcPr>
            <w:tcW w:w="4649" w:type="dxa"/>
          </w:tcPr>
          <w:p w:rsidR="00271DC0" w:rsidRDefault="00271DC0">
            <w:pPr>
              <w:pStyle w:val="ConsPlusNormal"/>
            </w:pPr>
            <w:r>
              <w:t>Персонал вокзала и службы безопасности, 1 чел./смена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</w:t>
            </w:r>
          </w:p>
        </w:tc>
      </w:tr>
      <w:tr w:rsidR="00271DC0">
        <w:tc>
          <w:tcPr>
            <w:tcW w:w="9071" w:type="dxa"/>
            <w:gridSpan w:val="5"/>
          </w:tcPr>
          <w:p w:rsidR="00271DC0" w:rsidRDefault="00271DC0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271DC0" w:rsidRDefault="00271DC0">
            <w:pPr>
              <w:pStyle w:val="ConsPlusNormal"/>
              <w:ind w:firstLine="283"/>
              <w:jc w:val="both"/>
            </w:pPr>
            <w:r>
              <w:t>1 Норму водопотребления для предприятий общественного питания и душевых необходимо учитывать дополнительно.</w:t>
            </w:r>
          </w:p>
          <w:p w:rsidR="00271DC0" w:rsidRDefault="00271DC0">
            <w:pPr>
              <w:pStyle w:val="ConsPlusNormal"/>
              <w:ind w:firstLine="283"/>
              <w:jc w:val="both"/>
            </w:pPr>
            <w:r>
              <w:t>2 Расход воды на механизированную уборку помещений для пассажиров рекомендуется учитывать дополнительно из расчета двух уборок в сутки и нормы расхода воды на одну уборку 2 л/м</w:t>
            </w:r>
            <w:r>
              <w:rPr>
                <w:vertAlign w:val="superscript"/>
              </w:rPr>
              <w:t>2</w:t>
            </w:r>
            <w:r>
              <w:t>, в том числе горячей - 1,2 л/м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  <w:outlineLvl w:val="0"/>
      </w:pPr>
      <w:r>
        <w:rPr>
          <w:b/>
        </w:rPr>
        <w:t>Приложение М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</w:pPr>
      <w:bookmarkStart w:id="57" w:name="P1539"/>
      <w:bookmarkEnd w:id="57"/>
      <w:r>
        <w:t>РАСЧЕТНАЯ ТЕМПЕРАТУРА ВОЗДУХА ДЛЯ ОТОПЛЕНИЯ И КРАТНОСТЬ</w:t>
      </w:r>
    </w:p>
    <w:p w:rsidR="00271DC0" w:rsidRDefault="00271DC0">
      <w:pPr>
        <w:pStyle w:val="ConsPlusTitle"/>
        <w:jc w:val="center"/>
      </w:pPr>
      <w:r>
        <w:t>ВОЗДУХООБМЕНА В ПОМЕЩЕНИЯХ ЖЕЛЕЗНОДОРОЖНЫХ ВОКЗАЛОВ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right"/>
      </w:pPr>
      <w:r>
        <w:t>Таблица М.1</w:t>
      </w:r>
    </w:p>
    <w:p w:rsidR="00271DC0" w:rsidRDefault="00271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41"/>
        <w:gridCol w:w="1474"/>
        <w:gridCol w:w="1531"/>
      </w:tblGrid>
      <w:tr w:rsidR="00271DC0">
        <w:tc>
          <w:tcPr>
            <w:tcW w:w="4025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2041" w:type="dxa"/>
            <w:vMerge w:val="restart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Расчетная температура воздуха для отопления, °C</w:t>
            </w:r>
          </w:p>
        </w:tc>
        <w:tc>
          <w:tcPr>
            <w:tcW w:w="3005" w:type="dxa"/>
            <w:gridSpan w:val="2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Кратность или объем воздухообмена в час</w:t>
            </w:r>
          </w:p>
        </w:tc>
      </w:tr>
      <w:tr w:rsidR="00271DC0">
        <w:tc>
          <w:tcPr>
            <w:tcW w:w="4025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2041" w:type="dxa"/>
            <w:vMerge/>
          </w:tcPr>
          <w:p w:rsidR="00271DC0" w:rsidRDefault="00271DC0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1531" w:type="dxa"/>
            <w:vAlign w:val="center"/>
          </w:tcPr>
          <w:p w:rsidR="00271DC0" w:rsidRDefault="00271DC0">
            <w:pPr>
              <w:pStyle w:val="ConsPlusNormal"/>
              <w:jc w:val="center"/>
            </w:pPr>
            <w:r>
              <w:t>Вытяжка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Зоны билетно-кассового обслуживания и зоны ожидания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  <w:p w:rsidR="00271DC0" w:rsidRDefault="00271DC0">
            <w:pPr>
              <w:pStyle w:val="ConsPlusNormal"/>
              <w:jc w:val="center"/>
            </w:pPr>
            <w:r>
              <w:t xml:space="preserve">18 - для кассового зала (в случае </w:t>
            </w:r>
            <w:r>
              <w:lastRenderedPageBreak/>
              <w:t>размещения в нем открытых касс)</w:t>
            </w:r>
          </w:p>
        </w:tc>
        <w:tc>
          <w:tcPr>
            <w:tcW w:w="3005" w:type="dxa"/>
            <w:gridSpan w:val="2"/>
          </w:tcPr>
          <w:p w:rsidR="00271DC0" w:rsidRDefault="00271DC0">
            <w:pPr>
              <w:pStyle w:val="ConsPlusNormal"/>
              <w:jc w:val="center"/>
            </w:pPr>
            <w:r>
              <w:lastRenderedPageBreak/>
              <w:t>По расчету не менее 30 м</w:t>
            </w:r>
            <w:r>
              <w:rPr>
                <w:vertAlign w:val="superscript"/>
              </w:rPr>
              <w:t>3</w:t>
            </w:r>
            <w:r>
              <w:t xml:space="preserve"> наружного воздуха на одного человека; при невозможности </w:t>
            </w:r>
            <w:r>
              <w:lastRenderedPageBreak/>
              <w:t>естественного проветривания - 60 м</w:t>
            </w:r>
            <w:r>
              <w:rPr>
                <w:vertAlign w:val="superscript"/>
              </w:rPr>
              <w:t>3</w:t>
            </w:r>
            <w:r>
              <w:t xml:space="preserve"> на одного человека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lastRenderedPageBreak/>
              <w:t>Кабины билетных и багажных касс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3</w:t>
            </w:r>
            <w:r>
              <w:t>/ч на одну кабину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Вестибюли, коридоры, переходы, главные лестницы, пешеходные тоннели, галереи</w:t>
            </w:r>
          </w:p>
        </w:tc>
        <w:tc>
          <w:tcPr>
            <w:tcW w:w="204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Помещения приема и выдачи багажа и ручной клади</w:t>
            </w:r>
          </w:p>
        </w:tc>
        <w:tc>
          <w:tcPr>
            <w:tcW w:w="204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</w:tr>
      <w:tr w:rsidR="00271DC0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  <w:r>
              <w:t>КМиР:</w:t>
            </w:r>
          </w:p>
        </w:tc>
        <w:tc>
          <w:tcPr>
            <w:tcW w:w="2041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</w:tr>
      <w:tr w:rsidR="00271DC0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</w:pPr>
            <w:r>
              <w:t>- приемная и гардероб</w:t>
            </w:r>
          </w:p>
        </w:tc>
        <w:tc>
          <w:tcPr>
            <w:tcW w:w="2041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</w:tr>
      <w:tr w:rsidR="00271DC0">
        <w:tc>
          <w:tcPr>
            <w:tcW w:w="402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</w:pPr>
            <w:r>
              <w:t>- спальни и игровые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</w:tr>
      <w:tr w:rsidR="00271DC0">
        <w:tc>
          <w:tcPr>
            <w:tcW w:w="4025" w:type="dxa"/>
            <w:tcBorders>
              <w:top w:val="nil"/>
            </w:tcBorders>
          </w:tcPr>
          <w:p w:rsidR="00271DC0" w:rsidRDefault="00271DC0">
            <w:pPr>
              <w:pStyle w:val="ConsPlusNormal"/>
            </w:pPr>
            <w:r>
              <w:t>- детские санузлы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 xml:space="preserve"> на один унитаз;</w:t>
            </w:r>
          </w:p>
          <w:p w:rsidR="00271DC0" w:rsidRDefault="00271DC0">
            <w:pPr>
              <w:pStyle w:val="ConsPlusNormal"/>
              <w:jc w:val="center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 xml:space="preserve"> на один писсуар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КДО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</w:tr>
      <w:tr w:rsidR="00271DC0">
        <w:tblPrEx>
          <w:tblBorders>
            <w:insideH w:val="nil"/>
          </w:tblBorders>
        </w:tblPrEx>
        <w:tc>
          <w:tcPr>
            <w:tcW w:w="4025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  <w:r>
              <w:t>Медицинский пункт:</w:t>
            </w:r>
          </w:p>
        </w:tc>
        <w:tc>
          <w:tcPr>
            <w:tcW w:w="2041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271DC0" w:rsidRDefault="00271DC0">
            <w:pPr>
              <w:pStyle w:val="ConsPlusNormal"/>
            </w:pPr>
          </w:p>
        </w:tc>
      </w:tr>
      <w:tr w:rsidR="00271DC0">
        <w:tblPrEx>
          <w:tblBorders>
            <w:insideH w:val="nil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271DC0" w:rsidRDefault="00271DC0">
            <w:pPr>
              <w:pStyle w:val="ConsPlusNormal"/>
            </w:pPr>
            <w:r>
              <w:t>- комната врачей</w:t>
            </w:r>
          </w:p>
        </w:tc>
        <w:tc>
          <w:tcPr>
            <w:tcW w:w="2041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nil"/>
            </w:tcBorders>
          </w:tcPr>
          <w:p w:rsidR="00271DC0" w:rsidRDefault="00271DC0">
            <w:pPr>
              <w:pStyle w:val="ConsPlusNormal"/>
              <w:jc w:val="center"/>
            </w:pPr>
            <w:r>
              <w:t>1,5</w:t>
            </w:r>
          </w:p>
        </w:tc>
      </w:tr>
      <w:tr w:rsidR="00271DC0">
        <w:tc>
          <w:tcPr>
            <w:tcW w:w="4025" w:type="dxa"/>
            <w:tcBorders>
              <w:top w:val="nil"/>
            </w:tcBorders>
          </w:tcPr>
          <w:p w:rsidR="00271DC0" w:rsidRDefault="00271DC0">
            <w:pPr>
              <w:pStyle w:val="ConsPlusNormal"/>
            </w:pPr>
            <w:r>
              <w:t>- помещения временного пребывания больных, уборные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 xml:space="preserve"> на один унитаз;</w:t>
            </w:r>
          </w:p>
          <w:p w:rsidR="00271DC0" w:rsidRDefault="00271DC0">
            <w:pPr>
              <w:pStyle w:val="ConsPlusNormal"/>
              <w:jc w:val="center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 xml:space="preserve"> на один писсуар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Помещения отделений связи, филиала коммерческого банка, транспортных агентств, радиоузлы, диспетчерские</w:t>
            </w:r>
          </w:p>
        </w:tc>
        <w:tc>
          <w:tcPr>
            <w:tcW w:w="204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Помещения транспортной полиции, служебные и подсобные помещения, предназначенные для предоставления органам Федеральной службы безопасности Российской Федерации и другие служебные помещения, залы ожидания повышенной комфортности (бизнес-залы), ЗОЛД</w:t>
            </w:r>
          </w:p>
        </w:tc>
        <w:tc>
          <w:tcPr>
            <w:tcW w:w="204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1,5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Помещения для хранения багажа и ручной клади</w:t>
            </w:r>
          </w:p>
        </w:tc>
        <w:tc>
          <w:tcPr>
            <w:tcW w:w="204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bottom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</w:tr>
      <w:tr w:rsidR="00271DC0">
        <w:tc>
          <w:tcPr>
            <w:tcW w:w="4025" w:type="dxa"/>
          </w:tcPr>
          <w:p w:rsidR="00271DC0" w:rsidRDefault="00271DC0">
            <w:pPr>
              <w:pStyle w:val="ConsPlusNormal"/>
            </w:pPr>
            <w:r>
              <w:t>Уборные общего пользования</w:t>
            </w:r>
          </w:p>
        </w:tc>
        <w:tc>
          <w:tcPr>
            <w:tcW w:w="2041" w:type="dxa"/>
          </w:tcPr>
          <w:p w:rsidR="00271DC0" w:rsidRDefault="00271D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271DC0" w:rsidRDefault="00271D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71DC0" w:rsidRDefault="00271DC0">
            <w:pPr>
              <w:pStyle w:val="ConsPlusNormal"/>
              <w:jc w:val="center"/>
            </w:pPr>
            <w:r>
              <w:t>100 м</w:t>
            </w:r>
            <w:r>
              <w:rPr>
                <w:vertAlign w:val="superscript"/>
              </w:rPr>
              <w:t>3</w:t>
            </w:r>
            <w:r>
              <w:t>/ч на один санитарный прибор</w:t>
            </w:r>
          </w:p>
        </w:tc>
      </w:tr>
    </w:tbl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Title"/>
        <w:jc w:val="center"/>
        <w:outlineLvl w:val="0"/>
      </w:pPr>
      <w:r>
        <w:t>БИБЛИОГРАФИЯ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ind w:firstLine="540"/>
        <w:jc w:val="both"/>
      </w:pPr>
      <w:bookmarkStart w:id="58" w:name="P1622"/>
      <w:bookmarkEnd w:id="58"/>
      <w:r>
        <w:t xml:space="preserve">[1] Федеральный </w:t>
      </w:r>
      <w:hyperlink r:id="rId353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59" w:name="P1623"/>
      <w:bookmarkEnd w:id="59"/>
      <w:r>
        <w:t xml:space="preserve">[2] Федеральный </w:t>
      </w:r>
      <w:hyperlink r:id="rId354">
        <w:r>
          <w:rPr>
            <w:color w:val="0000FF"/>
          </w:rPr>
          <w:t>закон</w:t>
        </w:r>
      </w:hyperlink>
      <w: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0" w:name="P1624"/>
      <w:bookmarkEnd w:id="60"/>
      <w:r>
        <w:t xml:space="preserve">[3] Федеральный </w:t>
      </w:r>
      <w:hyperlink r:id="rId355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1" w:name="P1625"/>
      <w:bookmarkEnd w:id="61"/>
      <w:r>
        <w:t xml:space="preserve">[4] Федеральный </w:t>
      </w:r>
      <w:hyperlink r:id="rId356">
        <w:r>
          <w:rPr>
            <w:color w:val="0000FF"/>
          </w:rPr>
          <w:t>закон</w:t>
        </w:r>
      </w:hyperlink>
      <w:r>
        <w:t xml:space="preserve"> от 23 февраля 2013 г.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2" w:name="P1626"/>
      <w:bookmarkEnd w:id="62"/>
      <w:r>
        <w:t xml:space="preserve">[5] Федеральный </w:t>
      </w:r>
      <w:hyperlink r:id="rId357">
        <w:r>
          <w:rPr>
            <w:color w:val="0000FF"/>
          </w:rPr>
          <w:t>закон</w:t>
        </w:r>
      </w:hyperlink>
      <w:r>
        <w:t xml:space="preserve"> от 29 декабря 2004 г. N 190-ФЗ "Градостроительный кодекс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3" w:name="P1627"/>
      <w:bookmarkEnd w:id="63"/>
      <w:r>
        <w:t xml:space="preserve">[6] Федеральный </w:t>
      </w:r>
      <w:hyperlink r:id="rId358">
        <w:r>
          <w:rPr>
            <w:color w:val="0000FF"/>
          </w:rPr>
          <w:t>закон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4" w:name="P1628"/>
      <w:bookmarkEnd w:id="64"/>
      <w:r>
        <w:t xml:space="preserve">[7] Федеральный </w:t>
      </w:r>
      <w:hyperlink r:id="rId359">
        <w:r>
          <w:rPr>
            <w:color w:val="0000FF"/>
          </w:rPr>
          <w:t>закон</w:t>
        </w:r>
      </w:hyperlink>
      <w:r>
        <w:t xml:space="preserve"> от 10 января 2003 г. N 17-ФЗ "О железнодорожном транспорте в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5" w:name="P1629"/>
      <w:bookmarkEnd w:id="65"/>
      <w:r>
        <w:t xml:space="preserve">[8] Федеральный </w:t>
      </w:r>
      <w:hyperlink r:id="rId360">
        <w:r>
          <w:rPr>
            <w:color w:val="0000FF"/>
          </w:rPr>
          <w:t>закон</w:t>
        </w:r>
      </w:hyperlink>
      <w:r>
        <w:t xml:space="preserve"> от 10 января 2003 г. N 18-ФЗ "Устав железнодорожного транспорта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6" w:name="P1630"/>
      <w:bookmarkEnd w:id="66"/>
      <w:r>
        <w:t xml:space="preserve">[9] Федеральный </w:t>
      </w:r>
      <w:hyperlink r:id="rId36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7" w:name="P1631"/>
      <w:bookmarkEnd w:id="67"/>
      <w:r>
        <w:t xml:space="preserve">[10] Федеральный </w:t>
      </w:r>
      <w:hyperlink r:id="rId362">
        <w:r>
          <w:rPr>
            <w:color w:val="0000FF"/>
          </w:rPr>
          <w:t>закон</w:t>
        </w:r>
      </w:hyperlink>
      <w:r>
        <w:t xml:space="preserve"> от 9 февраля 2007 г. N 16-ФЗ "О транспортной безопасности"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8" w:name="P1632"/>
      <w:bookmarkEnd w:id="68"/>
      <w:r>
        <w:t xml:space="preserve">[11] Федеральный </w:t>
      </w:r>
      <w:hyperlink r:id="rId36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69" w:name="P1633"/>
      <w:bookmarkEnd w:id="69"/>
      <w:r>
        <w:t xml:space="preserve">[12] Федеральный </w:t>
      </w:r>
      <w:hyperlink r:id="rId364">
        <w:r>
          <w:rPr>
            <w:color w:val="0000FF"/>
          </w:rPr>
          <w:t>закон</w:t>
        </w:r>
      </w:hyperlink>
      <w:r>
        <w:t xml:space="preserve"> от 24 июня 1998 г. N 89-ФЗ "Об отходах производства и потребления"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0" w:name="P1634"/>
      <w:bookmarkEnd w:id="70"/>
      <w:r>
        <w:t xml:space="preserve">[13] </w:t>
      </w:r>
      <w:hyperlink r:id="rId36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октября 2020 г. N 1633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1" w:name="P1635"/>
      <w:bookmarkEnd w:id="71"/>
      <w:r>
        <w:t xml:space="preserve">[14] </w:t>
      </w:r>
      <w:hyperlink r:id="rId36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</w:t>
      </w:r>
      <w:r>
        <w:lastRenderedPageBreak/>
        <w:t>их содержанию"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2" w:name="P1636"/>
      <w:bookmarkEnd w:id="72"/>
      <w:r>
        <w:t xml:space="preserve">[15] </w:t>
      </w:r>
      <w:hyperlink r:id="rId36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2016 г. N 969 "Об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3" w:name="P1637"/>
      <w:bookmarkEnd w:id="73"/>
      <w:r>
        <w:t xml:space="preserve">[16] </w:t>
      </w:r>
      <w:hyperlink r:id="rId36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июля 2000 г.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4" w:name="P1638"/>
      <w:bookmarkEnd w:id="74"/>
      <w:r>
        <w:t xml:space="preserve">[17] </w:t>
      </w:r>
      <w:hyperlink r:id="rId36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июня 2008 г. N 877-р "О Стратегии развития железнодорожного транспорта в Российской Федерации до 2030 года"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5" w:name="P1639"/>
      <w:bookmarkEnd w:id="75"/>
      <w:r>
        <w:t xml:space="preserve">[18] </w:t>
      </w:r>
      <w:hyperlink r:id="rId37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6" w:name="P1640"/>
      <w:bookmarkEnd w:id="76"/>
      <w:r>
        <w:t xml:space="preserve">[19] </w:t>
      </w:r>
      <w:hyperlink r:id="rId37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декабря 2008 г. N 701н "Об утверждении типовых требований к оборудованию и техническому оснащению зданий, помещений и сооружений, необходимых для организации санитарно-карантинного контроля в пунктах пропуска через государственную границу Российской Федерации"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7" w:name="P1641"/>
      <w:bookmarkEnd w:id="77"/>
      <w:r>
        <w:t xml:space="preserve">[20] </w:t>
      </w:r>
      <w:hyperlink r:id="rId372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11 февраля 2010 г. N 34 "Об утверждении Порядка разработки планов обеспечения транспортной безопасности объектов транспортной инфраструктуры и транспортных средств"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8" w:name="P1642"/>
      <w:bookmarkEnd w:id="78"/>
      <w:r>
        <w:t xml:space="preserve">[21] </w:t>
      </w:r>
      <w:hyperlink r:id="rId373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21 февраля 2011 г. N 62 "О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79" w:name="P1643"/>
      <w:bookmarkEnd w:id="79"/>
      <w:r>
        <w:t xml:space="preserve">[22] </w:t>
      </w:r>
      <w:hyperlink r:id="rId374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23 июля 2015 г. N 227 "Об утверждении Правил проведения досмотра, дополнительного досмотра, повторного досмотра в целях обеспечения транспортной безопасности"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0" w:name="P1644"/>
      <w:bookmarkEnd w:id="80"/>
      <w:r>
        <w:t xml:space="preserve">[23] </w:t>
      </w:r>
      <w:hyperlink r:id="rId375">
        <w:r>
          <w:rPr>
            <w:color w:val="0000FF"/>
          </w:rPr>
          <w:t>Решение</w:t>
        </w:r>
      </w:hyperlink>
      <w:r>
        <w:t xml:space="preserve"> Комиссии Таможенного союза от 22 июня 2011 г. N 688 "О Единых типовых требованиях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союза"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1" w:name="P1645"/>
      <w:bookmarkEnd w:id="81"/>
      <w:r>
        <w:t xml:space="preserve">[24] </w:t>
      </w:r>
      <w:hyperlink r:id="rId376">
        <w:r>
          <w:rPr>
            <w:color w:val="0000FF"/>
          </w:rPr>
          <w:t>СП 2.5.1198-03</w:t>
        </w:r>
      </w:hyperlink>
      <w:r>
        <w:t xml:space="preserve"> Санитарные правила по организации пассажирских перевозок на железнодорожном транспорте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2" w:name="P1646"/>
      <w:bookmarkEnd w:id="82"/>
      <w:r>
        <w:t xml:space="preserve">[25] Санитарные </w:t>
      </w:r>
      <w:hyperlink r:id="rId377">
        <w:r>
          <w:rPr>
            <w:color w:val="0000FF"/>
          </w:rPr>
          <w:t>правила</w:t>
        </w:r>
      </w:hyperlink>
      <w:r>
        <w:t xml:space="preserve"> устройства и содержания общественных уборных (утверждены Заместителем Главного государственного санитарного врача СССР 19 июня 1972 г. N 983-72)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3" w:name="P1647"/>
      <w:bookmarkEnd w:id="83"/>
      <w:r>
        <w:t xml:space="preserve">[26] </w:t>
      </w:r>
      <w:hyperlink r:id="rId378">
        <w:r>
          <w:rPr>
            <w:color w:val="0000FF"/>
          </w:rPr>
          <w:t>СП 23-104-2004</w:t>
        </w:r>
      </w:hyperlink>
      <w:r>
        <w:t xml:space="preserve"> Оценка шума при проектировании, строительстве и эксплуатации объектов метрополитена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4" w:name="P1648"/>
      <w:bookmarkEnd w:id="84"/>
      <w:r>
        <w:t>[27] ПУЭ Правила устройства электроустановок (7-е изд.)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5" w:name="P1649"/>
      <w:bookmarkEnd w:id="85"/>
      <w:r>
        <w:t xml:space="preserve">[28] </w:t>
      </w:r>
      <w:hyperlink r:id="rId379">
        <w:r>
          <w:rPr>
            <w:color w:val="0000FF"/>
          </w:rPr>
          <w:t>СП 41-101-95</w:t>
        </w:r>
      </w:hyperlink>
      <w:r>
        <w:t xml:space="preserve"> Проектирование тепловых пунктов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6" w:name="P1650"/>
      <w:bookmarkEnd w:id="86"/>
      <w:r>
        <w:lastRenderedPageBreak/>
        <w:t xml:space="preserve">[29] </w:t>
      </w:r>
      <w:hyperlink r:id="rId380">
        <w:r>
          <w:rPr>
            <w:color w:val="0000FF"/>
          </w:rPr>
          <w:t>СО 153-34.21.122-2003</w:t>
        </w:r>
      </w:hyperlink>
      <w:r>
        <w:t xml:space="preserve"> Инструкция по устройству молниезащиты зданий, сооружений и промышленных коммуникаций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7" w:name="P1651"/>
      <w:bookmarkEnd w:id="87"/>
      <w:r>
        <w:t xml:space="preserve">[30] </w:t>
      </w:r>
      <w:hyperlink r:id="rId381">
        <w:r>
          <w:rPr>
            <w:color w:val="0000FF"/>
          </w:rPr>
          <w:t>РД 34.21.122-87</w:t>
        </w:r>
      </w:hyperlink>
      <w:r>
        <w:t xml:space="preserve"> Инструкция по устройству молниезащиты зданий и сооружений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8" w:name="P1652"/>
      <w:bookmarkEnd w:id="88"/>
      <w:r>
        <w:t>[31] ВСН 8-86/МГА Нормы проектирования светосигнального и электрического оборудования систем посадки воздушных судов в аэропортах</w:t>
      </w:r>
    </w:p>
    <w:p w:rsidR="00271DC0" w:rsidRDefault="00271DC0">
      <w:pPr>
        <w:pStyle w:val="ConsPlusNormal"/>
        <w:spacing w:before="220"/>
        <w:ind w:firstLine="540"/>
        <w:jc w:val="both"/>
      </w:pPr>
      <w:bookmarkStart w:id="89" w:name="P1653"/>
      <w:bookmarkEnd w:id="89"/>
      <w:r>
        <w:t xml:space="preserve">[32] </w:t>
      </w:r>
      <w:hyperlink r:id="rId382">
        <w:r>
          <w:rPr>
            <w:color w:val="0000FF"/>
          </w:rPr>
          <w:t>СП 2.3.6.1066-01</w:t>
        </w:r>
      </w:hyperlink>
      <w:r>
        <w:t xml:space="preserve"> 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jc w:val="both"/>
      </w:pPr>
    </w:p>
    <w:p w:rsidR="00271DC0" w:rsidRDefault="00271D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B0A" w:rsidRDefault="00711B0A">
      <w:bookmarkStart w:id="90" w:name="_GoBack"/>
      <w:bookmarkEnd w:id="90"/>
    </w:p>
    <w:sectPr w:rsidR="00711B0A" w:rsidSect="00D1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0"/>
    <w:rsid w:val="00271DC0"/>
    <w:rsid w:val="007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D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1D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1D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1D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1D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D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1D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1D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1D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1D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1D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TR&amp;n=23565" TargetMode="External"/><Relationship Id="rId299" Type="http://schemas.openxmlformats.org/officeDocument/2006/relationships/image" Target="media/image3.wmf"/><Relationship Id="rId21" Type="http://schemas.openxmlformats.org/officeDocument/2006/relationships/hyperlink" Target="https://login.consultant.ru/link/?req=doc&amp;base=STR&amp;n=30333" TargetMode="External"/><Relationship Id="rId63" Type="http://schemas.openxmlformats.org/officeDocument/2006/relationships/hyperlink" Target="https://login.consultant.ru/link/?req=doc&amp;base=STR&amp;n=20739" TargetMode="External"/><Relationship Id="rId159" Type="http://schemas.openxmlformats.org/officeDocument/2006/relationships/hyperlink" Target="https://login.consultant.ru/link/?req=doc&amp;base=STR&amp;n=23565" TargetMode="External"/><Relationship Id="rId324" Type="http://schemas.openxmlformats.org/officeDocument/2006/relationships/image" Target="media/image27.wmf"/><Relationship Id="rId366" Type="http://schemas.openxmlformats.org/officeDocument/2006/relationships/hyperlink" Target="https://login.consultant.ru/link/?req=doc&amp;base=LAW&amp;n=366298" TargetMode="External"/><Relationship Id="rId170" Type="http://schemas.openxmlformats.org/officeDocument/2006/relationships/hyperlink" Target="https://login.consultant.ru/link/?req=doc&amp;base=STR&amp;n=17803" TargetMode="External"/><Relationship Id="rId226" Type="http://schemas.openxmlformats.org/officeDocument/2006/relationships/hyperlink" Target="https://login.consultant.ru/link/?req=doc&amp;base=STR&amp;n=25034" TargetMode="External"/><Relationship Id="rId268" Type="http://schemas.openxmlformats.org/officeDocument/2006/relationships/hyperlink" Target="https://login.consultant.ru/link/?req=doc&amp;base=STR&amp;n=23805" TargetMode="External"/><Relationship Id="rId32" Type="http://schemas.openxmlformats.org/officeDocument/2006/relationships/hyperlink" Target="https://login.consultant.ru/link/?req=doc&amp;base=STR&amp;n=23565" TargetMode="External"/><Relationship Id="rId74" Type="http://schemas.openxmlformats.org/officeDocument/2006/relationships/hyperlink" Target="https://login.consultant.ru/link/?req=doc&amp;base=STR&amp;n=21085" TargetMode="External"/><Relationship Id="rId128" Type="http://schemas.openxmlformats.org/officeDocument/2006/relationships/hyperlink" Target="https://login.consultant.ru/link/?req=doc&amp;base=STR&amp;n=31840&amp;dst=100375" TargetMode="External"/><Relationship Id="rId335" Type="http://schemas.openxmlformats.org/officeDocument/2006/relationships/image" Target="media/image38.wmf"/><Relationship Id="rId377" Type="http://schemas.openxmlformats.org/officeDocument/2006/relationships/hyperlink" Target="https://login.consultant.ru/link/?req=doc&amp;base=LAW&amp;n=102736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TR&amp;n=32251" TargetMode="External"/><Relationship Id="rId237" Type="http://schemas.openxmlformats.org/officeDocument/2006/relationships/hyperlink" Target="https://login.consultant.ru/link/?req=doc&amp;base=STR&amp;n=33564" TargetMode="External"/><Relationship Id="rId279" Type="http://schemas.openxmlformats.org/officeDocument/2006/relationships/hyperlink" Target="https://login.consultant.ru/link/?req=doc&amp;base=LAW&amp;n=322547" TargetMode="External"/><Relationship Id="rId43" Type="http://schemas.openxmlformats.org/officeDocument/2006/relationships/hyperlink" Target="https://login.consultant.ru/link/?req=doc&amp;base=STR&amp;n=10670" TargetMode="External"/><Relationship Id="rId139" Type="http://schemas.openxmlformats.org/officeDocument/2006/relationships/hyperlink" Target="https://login.consultant.ru/link/?req=doc&amp;base=STR&amp;n=24914" TargetMode="External"/><Relationship Id="rId290" Type="http://schemas.openxmlformats.org/officeDocument/2006/relationships/hyperlink" Target="https://login.consultant.ru/link/?req=doc&amp;base=LAW&amp;n=103805" TargetMode="External"/><Relationship Id="rId304" Type="http://schemas.openxmlformats.org/officeDocument/2006/relationships/image" Target="media/image8.wmf"/><Relationship Id="rId346" Type="http://schemas.openxmlformats.org/officeDocument/2006/relationships/image" Target="media/image49.wmf"/><Relationship Id="rId85" Type="http://schemas.openxmlformats.org/officeDocument/2006/relationships/hyperlink" Target="https://login.consultant.ru/link/?req=doc&amp;base=STR&amp;n=20171" TargetMode="External"/><Relationship Id="rId150" Type="http://schemas.openxmlformats.org/officeDocument/2006/relationships/hyperlink" Target="https://login.consultant.ru/link/?req=doc&amp;base=STR&amp;n=18556" TargetMode="External"/><Relationship Id="rId192" Type="http://schemas.openxmlformats.org/officeDocument/2006/relationships/hyperlink" Target="https://login.consultant.ru/link/?req=doc&amp;base=LAW&amp;n=200185&amp;dst=100014" TargetMode="External"/><Relationship Id="rId206" Type="http://schemas.openxmlformats.org/officeDocument/2006/relationships/hyperlink" Target="https://login.consultant.ru/link/?req=doc&amp;base=STR&amp;n=30774" TargetMode="External"/><Relationship Id="rId248" Type="http://schemas.openxmlformats.org/officeDocument/2006/relationships/hyperlink" Target="https://login.consultant.ru/link/?req=doc&amp;base=OTN&amp;n=3916" TargetMode="External"/><Relationship Id="rId12" Type="http://schemas.openxmlformats.org/officeDocument/2006/relationships/hyperlink" Target="https://login.consultant.ru/link/?req=doc&amp;base=LAW&amp;n=449642" TargetMode="External"/><Relationship Id="rId108" Type="http://schemas.openxmlformats.org/officeDocument/2006/relationships/hyperlink" Target="https://login.consultant.ru/link/?req=doc&amp;base=STR&amp;n=21137&amp;dst=100101" TargetMode="External"/><Relationship Id="rId315" Type="http://schemas.openxmlformats.org/officeDocument/2006/relationships/image" Target="media/image18.wmf"/><Relationship Id="rId357" Type="http://schemas.openxmlformats.org/officeDocument/2006/relationships/hyperlink" Target="https://login.consultant.ru/link/?req=doc&amp;base=LAW&amp;n=471026" TargetMode="External"/><Relationship Id="rId54" Type="http://schemas.openxmlformats.org/officeDocument/2006/relationships/hyperlink" Target="https://login.consultant.ru/link/?req=doc&amp;base=STR&amp;n=29906" TargetMode="External"/><Relationship Id="rId96" Type="http://schemas.openxmlformats.org/officeDocument/2006/relationships/hyperlink" Target="https://login.consultant.ru/link/?req=doc&amp;base=LAW&amp;n=42228&amp;dst=100012" TargetMode="External"/><Relationship Id="rId161" Type="http://schemas.openxmlformats.org/officeDocument/2006/relationships/hyperlink" Target="https://login.consultant.ru/link/?req=doc&amp;base=STR&amp;n=18556&amp;dst=101270" TargetMode="External"/><Relationship Id="rId217" Type="http://schemas.openxmlformats.org/officeDocument/2006/relationships/hyperlink" Target="https://login.consultant.ru/link/?req=doc&amp;base=STR&amp;n=29906" TargetMode="External"/><Relationship Id="rId259" Type="http://schemas.openxmlformats.org/officeDocument/2006/relationships/hyperlink" Target="https://login.consultant.ru/link/?req=doc&amp;base=STR&amp;n=24914" TargetMode="External"/><Relationship Id="rId23" Type="http://schemas.openxmlformats.org/officeDocument/2006/relationships/hyperlink" Target="https://login.consultant.ru/link/?req=doc&amp;base=STR&amp;n=21137" TargetMode="External"/><Relationship Id="rId119" Type="http://schemas.openxmlformats.org/officeDocument/2006/relationships/hyperlink" Target="https://login.consultant.ru/link/?req=doc&amp;base=STR&amp;n=29176" TargetMode="External"/><Relationship Id="rId270" Type="http://schemas.openxmlformats.org/officeDocument/2006/relationships/hyperlink" Target="https://login.consultant.ru/link/?req=doc&amp;base=STR&amp;n=23780" TargetMode="External"/><Relationship Id="rId326" Type="http://schemas.openxmlformats.org/officeDocument/2006/relationships/image" Target="media/image29.wmf"/><Relationship Id="rId65" Type="http://schemas.openxmlformats.org/officeDocument/2006/relationships/hyperlink" Target="https://login.consultant.ru/link/?req=doc&amp;base=STR&amp;n=28545" TargetMode="External"/><Relationship Id="rId130" Type="http://schemas.openxmlformats.org/officeDocument/2006/relationships/hyperlink" Target="https://login.consultant.ru/link/?req=doc&amp;base=STR&amp;n=29176" TargetMode="External"/><Relationship Id="rId368" Type="http://schemas.openxmlformats.org/officeDocument/2006/relationships/hyperlink" Target="https://login.consultant.ru/link/?req=doc&amp;base=LAW&amp;n=55707" TargetMode="External"/><Relationship Id="rId172" Type="http://schemas.openxmlformats.org/officeDocument/2006/relationships/hyperlink" Target="https://login.consultant.ru/link/?req=doc&amp;base=STR&amp;n=21137" TargetMode="External"/><Relationship Id="rId228" Type="http://schemas.openxmlformats.org/officeDocument/2006/relationships/hyperlink" Target="https://login.consultant.ru/link/?req=doc&amp;base=LAW&amp;n=365651&amp;dst=100014" TargetMode="External"/><Relationship Id="rId281" Type="http://schemas.openxmlformats.org/officeDocument/2006/relationships/hyperlink" Target="https://login.consultant.ru/link/?req=doc&amp;base=STR&amp;n=23868&amp;dst=100208" TargetMode="External"/><Relationship Id="rId337" Type="http://schemas.openxmlformats.org/officeDocument/2006/relationships/image" Target="media/image40.wmf"/><Relationship Id="rId34" Type="http://schemas.openxmlformats.org/officeDocument/2006/relationships/hyperlink" Target="https://login.consultant.ru/link/?req=doc&amp;base=OTN&amp;n=4189" TargetMode="External"/><Relationship Id="rId76" Type="http://schemas.openxmlformats.org/officeDocument/2006/relationships/hyperlink" Target="https://login.consultant.ru/link/?req=doc&amp;base=STR&amp;n=20725" TargetMode="External"/><Relationship Id="rId141" Type="http://schemas.openxmlformats.org/officeDocument/2006/relationships/hyperlink" Target="https://login.consultant.ru/link/?req=doc&amp;base=STR&amp;n=20739" TargetMode="External"/><Relationship Id="rId379" Type="http://schemas.openxmlformats.org/officeDocument/2006/relationships/hyperlink" Target="https://login.consultant.ru/link/?req=doc&amp;base=STR&amp;n=944" TargetMode="External"/><Relationship Id="rId7" Type="http://schemas.openxmlformats.org/officeDocument/2006/relationships/hyperlink" Target="https://login.consultant.ru/link/?req=doc&amp;base=STR&amp;n=31760&amp;dst=100006" TargetMode="External"/><Relationship Id="rId183" Type="http://schemas.openxmlformats.org/officeDocument/2006/relationships/hyperlink" Target="https://login.consultant.ru/link/?req=doc&amp;base=STR&amp;n=31817" TargetMode="External"/><Relationship Id="rId239" Type="http://schemas.openxmlformats.org/officeDocument/2006/relationships/hyperlink" Target="https://login.consultant.ru/link/?req=doc&amp;base=LAW&amp;n=468315&amp;dst=100012" TargetMode="External"/><Relationship Id="rId250" Type="http://schemas.openxmlformats.org/officeDocument/2006/relationships/hyperlink" Target="https://login.consultant.ru/link/?req=doc&amp;base=LAW&amp;n=471819&amp;dst=100013" TargetMode="External"/><Relationship Id="rId292" Type="http://schemas.openxmlformats.org/officeDocument/2006/relationships/hyperlink" Target="https://login.consultant.ru/link/?req=doc&amp;base=LAW&amp;n=93847" TargetMode="External"/><Relationship Id="rId306" Type="http://schemas.openxmlformats.org/officeDocument/2006/relationships/hyperlink" Target="https://login.consultant.ru/link/?req=doc&amp;base=STR&amp;n=23805" TargetMode="External"/><Relationship Id="rId45" Type="http://schemas.openxmlformats.org/officeDocument/2006/relationships/hyperlink" Target="https://login.consultant.ru/link/?req=doc&amp;base=STR&amp;n=16375" TargetMode="External"/><Relationship Id="rId87" Type="http://schemas.openxmlformats.org/officeDocument/2006/relationships/hyperlink" Target="https://login.consultant.ru/link/?req=doc&amp;base=LAW&amp;n=212120&amp;dst=100011" TargetMode="External"/><Relationship Id="rId110" Type="http://schemas.openxmlformats.org/officeDocument/2006/relationships/hyperlink" Target="https://login.consultant.ru/link/?req=doc&amp;base=OTN&amp;n=25687&amp;dst=100066" TargetMode="External"/><Relationship Id="rId348" Type="http://schemas.openxmlformats.org/officeDocument/2006/relationships/image" Target="media/image51.wmf"/><Relationship Id="rId152" Type="http://schemas.openxmlformats.org/officeDocument/2006/relationships/hyperlink" Target="https://login.consultant.ru/link/?req=doc&amp;base=STR&amp;n=20739" TargetMode="External"/><Relationship Id="rId194" Type="http://schemas.openxmlformats.org/officeDocument/2006/relationships/hyperlink" Target="https://login.consultant.ru/link/?req=doc&amp;base=LAW&amp;n=124542" TargetMode="External"/><Relationship Id="rId208" Type="http://schemas.openxmlformats.org/officeDocument/2006/relationships/hyperlink" Target="https://login.consultant.ru/link/?req=doc&amp;base=STR&amp;n=24914&amp;dst=100873" TargetMode="External"/><Relationship Id="rId261" Type="http://schemas.openxmlformats.org/officeDocument/2006/relationships/hyperlink" Target="https://login.consultant.ru/link/?req=doc&amp;base=STR&amp;n=31645" TargetMode="External"/><Relationship Id="rId14" Type="http://schemas.openxmlformats.org/officeDocument/2006/relationships/hyperlink" Target="https://login.consultant.ru/link/?req=doc&amp;base=STR&amp;n=24914" TargetMode="External"/><Relationship Id="rId56" Type="http://schemas.openxmlformats.org/officeDocument/2006/relationships/hyperlink" Target="https://login.consultant.ru/link/?req=doc&amp;base=STR&amp;n=25403" TargetMode="External"/><Relationship Id="rId317" Type="http://schemas.openxmlformats.org/officeDocument/2006/relationships/image" Target="media/image20.wmf"/><Relationship Id="rId359" Type="http://schemas.openxmlformats.org/officeDocument/2006/relationships/hyperlink" Target="https://login.consultant.ru/link/?req=doc&amp;base=LAW&amp;n=456522" TargetMode="External"/><Relationship Id="rId98" Type="http://schemas.openxmlformats.org/officeDocument/2006/relationships/hyperlink" Target="https://login.consultant.ru/link/?req=doc&amp;base=LAW&amp;n=99288&amp;dst=100015" TargetMode="External"/><Relationship Id="rId121" Type="http://schemas.openxmlformats.org/officeDocument/2006/relationships/hyperlink" Target="https://login.consultant.ru/link/?req=doc&amp;base=STR&amp;n=20725" TargetMode="External"/><Relationship Id="rId163" Type="http://schemas.openxmlformats.org/officeDocument/2006/relationships/hyperlink" Target="https://login.consultant.ru/link/?req=doc&amp;base=LAW&amp;n=200194&amp;dst=100045" TargetMode="External"/><Relationship Id="rId219" Type="http://schemas.openxmlformats.org/officeDocument/2006/relationships/hyperlink" Target="https://login.consultant.ru/link/?req=doc&amp;base=STR&amp;n=1222" TargetMode="External"/><Relationship Id="rId370" Type="http://schemas.openxmlformats.org/officeDocument/2006/relationships/hyperlink" Target="https://login.consultant.ru/link/?req=doc&amp;base=LAW&amp;n=358683" TargetMode="External"/><Relationship Id="rId230" Type="http://schemas.openxmlformats.org/officeDocument/2006/relationships/hyperlink" Target="https://login.consultant.ru/link/?req=doc&amp;base=STR&amp;n=24914" TargetMode="External"/><Relationship Id="rId25" Type="http://schemas.openxmlformats.org/officeDocument/2006/relationships/hyperlink" Target="https://login.consultant.ru/link/?req=doc&amp;base=STR&amp;n=14253" TargetMode="External"/><Relationship Id="rId67" Type="http://schemas.openxmlformats.org/officeDocument/2006/relationships/hyperlink" Target="https://login.consultant.ru/link/?req=doc&amp;base=STR&amp;n=27029" TargetMode="External"/><Relationship Id="rId272" Type="http://schemas.openxmlformats.org/officeDocument/2006/relationships/hyperlink" Target="https://login.consultant.ru/link/?req=doc&amp;base=STR&amp;n=12071" TargetMode="External"/><Relationship Id="rId328" Type="http://schemas.openxmlformats.org/officeDocument/2006/relationships/image" Target="media/image31.wmf"/><Relationship Id="rId132" Type="http://schemas.openxmlformats.org/officeDocument/2006/relationships/hyperlink" Target="https://login.consultant.ru/link/?req=doc&amp;base=STR&amp;n=31840" TargetMode="External"/><Relationship Id="rId174" Type="http://schemas.openxmlformats.org/officeDocument/2006/relationships/hyperlink" Target="https://login.consultant.ru/link/?req=doc&amp;base=STR&amp;n=30333" TargetMode="External"/><Relationship Id="rId381" Type="http://schemas.openxmlformats.org/officeDocument/2006/relationships/hyperlink" Target="https://login.consultant.ru/link/?req=doc&amp;base=STR&amp;n=15825" TargetMode="External"/><Relationship Id="rId241" Type="http://schemas.openxmlformats.org/officeDocument/2006/relationships/hyperlink" Target="https://login.consultant.ru/link/?req=doc&amp;base=STR&amp;n=15850" TargetMode="External"/><Relationship Id="rId36" Type="http://schemas.openxmlformats.org/officeDocument/2006/relationships/hyperlink" Target="https://login.consultant.ru/link/?req=doc&amp;base=OTN&amp;n=10169" TargetMode="External"/><Relationship Id="rId283" Type="http://schemas.openxmlformats.org/officeDocument/2006/relationships/hyperlink" Target="https://login.consultant.ru/link/?req=doc&amp;base=STR&amp;n=23802" TargetMode="External"/><Relationship Id="rId339" Type="http://schemas.openxmlformats.org/officeDocument/2006/relationships/image" Target="media/image42.wmf"/><Relationship Id="rId78" Type="http://schemas.openxmlformats.org/officeDocument/2006/relationships/hyperlink" Target="https://login.consultant.ru/link/?req=doc&amp;base=STR&amp;n=32257" TargetMode="External"/><Relationship Id="rId101" Type="http://schemas.openxmlformats.org/officeDocument/2006/relationships/hyperlink" Target="https://login.consultant.ru/link/?req=doc&amp;base=LAW&amp;n=103805" TargetMode="External"/><Relationship Id="rId143" Type="http://schemas.openxmlformats.org/officeDocument/2006/relationships/hyperlink" Target="https://login.consultant.ru/link/?req=doc&amp;base=STR&amp;n=33564&amp;dst=102236" TargetMode="External"/><Relationship Id="rId185" Type="http://schemas.openxmlformats.org/officeDocument/2006/relationships/hyperlink" Target="https://login.consultant.ru/link/?req=doc&amp;base=LAW&amp;n=99288&amp;dst=100015" TargetMode="External"/><Relationship Id="rId350" Type="http://schemas.openxmlformats.org/officeDocument/2006/relationships/image" Target="media/image53.wmf"/><Relationship Id="rId9" Type="http://schemas.openxmlformats.org/officeDocument/2006/relationships/hyperlink" Target="https://login.consultant.ru/link/?req=doc&amp;base=LAW&amp;n=381325&amp;dst=100005" TargetMode="External"/><Relationship Id="rId210" Type="http://schemas.openxmlformats.org/officeDocument/2006/relationships/hyperlink" Target="https://login.consultant.ru/link/?req=doc&amp;base=STR&amp;n=34261" TargetMode="External"/><Relationship Id="rId26" Type="http://schemas.openxmlformats.org/officeDocument/2006/relationships/hyperlink" Target="https://login.consultant.ru/link/?req=doc&amp;base=LAW&amp;n=438499" TargetMode="External"/><Relationship Id="rId231" Type="http://schemas.openxmlformats.org/officeDocument/2006/relationships/hyperlink" Target="https://login.consultant.ru/link/?req=doc&amp;base=STR&amp;n=20739" TargetMode="External"/><Relationship Id="rId252" Type="http://schemas.openxmlformats.org/officeDocument/2006/relationships/hyperlink" Target="https://login.consultant.ru/link/?req=doc&amp;base=STR&amp;n=23953" TargetMode="External"/><Relationship Id="rId273" Type="http://schemas.openxmlformats.org/officeDocument/2006/relationships/hyperlink" Target="https://login.consultant.ru/link/?req=doc&amp;base=STR&amp;n=25411" TargetMode="External"/><Relationship Id="rId294" Type="http://schemas.openxmlformats.org/officeDocument/2006/relationships/hyperlink" Target="https://login.consultant.ru/link/?req=doc&amp;base=LAW&amp;n=99288&amp;dst=100015" TargetMode="External"/><Relationship Id="rId308" Type="http://schemas.openxmlformats.org/officeDocument/2006/relationships/image" Target="media/image11.wmf"/><Relationship Id="rId329" Type="http://schemas.openxmlformats.org/officeDocument/2006/relationships/image" Target="media/image32.wmf"/><Relationship Id="rId47" Type="http://schemas.openxmlformats.org/officeDocument/2006/relationships/hyperlink" Target="https://login.consultant.ru/link/?req=doc&amp;base=LAW&amp;n=471819&amp;dst=100013" TargetMode="External"/><Relationship Id="rId68" Type="http://schemas.openxmlformats.org/officeDocument/2006/relationships/hyperlink" Target="https://login.consultant.ru/link/?req=doc&amp;base=STR&amp;n=24868" TargetMode="External"/><Relationship Id="rId89" Type="http://schemas.openxmlformats.org/officeDocument/2006/relationships/hyperlink" Target="https://login.consultant.ru/link/?req=doc&amp;base=STR&amp;n=31840" TargetMode="External"/><Relationship Id="rId112" Type="http://schemas.openxmlformats.org/officeDocument/2006/relationships/hyperlink" Target="https://login.consultant.ru/link/?req=doc&amp;base=STR&amp;n=20739" TargetMode="External"/><Relationship Id="rId133" Type="http://schemas.openxmlformats.org/officeDocument/2006/relationships/hyperlink" Target="https://login.consultant.ru/link/?req=doc&amp;base=STR&amp;n=28513&amp;dst=100969" TargetMode="External"/><Relationship Id="rId154" Type="http://schemas.openxmlformats.org/officeDocument/2006/relationships/hyperlink" Target="https://login.consultant.ru/link/?req=doc&amp;base=STR&amp;n=34262" TargetMode="External"/><Relationship Id="rId175" Type="http://schemas.openxmlformats.org/officeDocument/2006/relationships/hyperlink" Target="https://login.consultant.ru/link/?req=doc&amp;base=STR&amp;n=24914&amp;dst=102122" TargetMode="External"/><Relationship Id="rId340" Type="http://schemas.openxmlformats.org/officeDocument/2006/relationships/image" Target="media/image43.wmf"/><Relationship Id="rId361" Type="http://schemas.openxmlformats.org/officeDocument/2006/relationships/hyperlink" Target="https://login.consultant.ru/link/?req=doc&amp;base=LAW&amp;n=454225" TargetMode="External"/><Relationship Id="rId196" Type="http://schemas.openxmlformats.org/officeDocument/2006/relationships/hyperlink" Target="https://login.consultant.ru/link/?req=doc&amp;base=STR&amp;n=24914" TargetMode="External"/><Relationship Id="rId200" Type="http://schemas.openxmlformats.org/officeDocument/2006/relationships/hyperlink" Target="https://login.consultant.ru/link/?req=doc&amp;base=LAW&amp;n=438499" TargetMode="External"/><Relationship Id="rId382" Type="http://schemas.openxmlformats.org/officeDocument/2006/relationships/hyperlink" Target="https://login.consultant.ru/link/?req=doc&amp;base=LAW&amp;n=352002&amp;dst=100014" TargetMode="External"/><Relationship Id="rId16" Type="http://schemas.openxmlformats.org/officeDocument/2006/relationships/hyperlink" Target="https://login.consultant.ru/link/?req=doc&amp;base=LAW&amp;n=322547" TargetMode="External"/><Relationship Id="rId221" Type="http://schemas.openxmlformats.org/officeDocument/2006/relationships/hyperlink" Target="https://login.consultant.ru/link/?req=doc&amp;base=STR&amp;n=33689" TargetMode="External"/><Relationship Id="rId242" Type="http://schemas.openxmlformats.org/officeDocument/2006/relationships/hyperlink" Target="https://login.consultant.ru/link/?req=doc&amp;base=LAW&amp;n=322547" TargetMode="External"/><Relationship Id="rId263" Type="http://schemas.openxmlformats.org/officeDocument/2006/relationships/hyperlink" Target="https://login.consultant.ru/link/?req=doc&amp;base=STR&amp;n=28546" TargetMode="External"/><Relationship Id="rId284" Type="http://schemas.openxmlformats.org/officeDocument/2006/relationships/hyperlink" Target="https://login.consultant.ru/link/?req=doc&amp;base=STR&amp;n=24914" TargetMode="External"/><Relationship Id="rId319" Type="http://schemas.openxmlformats.org/officeDocument/2006/relationships/image" Target="media/image22.wmf"/><Relationship Id="rId37" Type="http://schemas.openxmlformats.org/officeDocument/2006/relationships/hyperlink" Target="https://login.consultant.ru/link/?req=doc&amp;base=OTN&amp;n=25687" TargetMode="External"/><Relationship Id="rId58" Type="http://schemas.openxmlformats.org/officeDocument/2006/relationships/hyperlink" Target="https://login.consultant.ru/link/?req=doc&amp;base=STR&amp;n=29176" TargetMode="External"/><Relationship Id="rId79" Type="http://schemas.openxmlformats.org/officeDocument/2006/relationships/hyperlink" Target="https://login.consultant.ru/link/?req=doc&amp;base=STR&amp;n=20940" TargetMode="External"/><Relationship Id="rId102" Type="http://schemas.openxmlformats.org/officeDocument/2006/relationships/hyperlink" Target="https://login.consultant.ru/link/?req=doc&amp;base=LAW&amp;n=93847" TargetMode="External"/><Relationship Id="rId123" Type="http://schemas.openxmlformats.org/officeDocument/2006/relationships/hyperlink" Target="https://login.consultant.ru/link/?req=doc&amp;base=STR&amp;n=29176" TargetMode="External"/><Relationship Id="rId144" Type="http://schemas.openxmlformats.org/officeDocument/2006/relationships/hyperlink" Target="https://login.consultant.ru/link/?req=doc&amp;base=LAW&amp;n=341608&amp;dst=100013" TargetMode="External"/><Relationship Id="rId330" Type="http://schemas.openxmlformats.org/officeDocument/2006/relationships/image" Target="media/image33.wmf"/><Relationship Id="rId90" Type="http://schemas.openxmlformats.org/officeDocument/2006/relationships/hyperlink" Target="https://login.consultant.ru/link/?req=doc&amp;base=STR&amp;n=28513" TargetMode="External"/><Relationship Id="rId165" Type="http://schemas.openxmlformats.org/officeDocument/2006/relationships/hyperlink" Target="https://login.consultant.ru/link/?req=doc&amp;base=STR&amp;n=24914&amp;dst=100349" TargetMode="External"/><Relationship Id="rId186" Type="http://schemas.openxmlformats.org/officeDocument/2006/relationships/hyperlink" Target="https://login.consultant.ru/link/?req=doc&amp;base=STR&amp;n=20739" TargetMode="External"/><Relationship Id="rId351" Type="http://schemas.openxmlformats.org/officeDocument/2006/relationships/image" Target="media/image54.wmf"/><Relationship Id="rId372" Type="http://schemas.openxmlformats.org/officeDocument/2006/relationships/hyperlink" Target="https://login.consultant.ru/link/?req=doc&amp;base=LAW&amp;n=321371" TargetMode="External"/><Relationship Id="rId211" Type="http://schemas.openxmlformats.org/officeDocument/2006/relationships/hyperlink" Target="https://login.consultant.ru/link/?req=doc&amp;base=STR&amp;n=30251" TargetMode="External"/><Relationship Id="rId232" Type="http://schemas.openxmlformats.org/officeDocument/2006/relationships/hyperlink" Target="https://login.consultant.ru/link/?req=doc&amp;base=STR&amp;n=20940" TargetMode="External"/><Relationship Id="rId253" Type="http://schemas.openxmlformats.org/officeDocument/2006/relationships/hyperlink" Target="https://login.consultant.ru/link/?req=doc&amp;base=STR&amp;n=25403" TargetMode="External"/><Relationship Id="rId274" Type="http://schemas.openxmlformats.org/officeDocument/2006/relationships/hyperlink" Target="https://login.consultant.ru/link/?req=doc&amp;base=OTN&amp;n=17725" TargetMode="External"/><Relationship Id="rId295" Type="http://schemas.openxmlformats.org/officeDocument/2006/relationships/hyperlink" Target="https://login.consultant.ru/link/?req=doc&amp;base=STR&amp;n=31817" TargetMode="External"/><Relationship Id="rId309" Type="http://schemas.openxmlformats.org/officeDocument/2006/relationships/image" Target="media/image12.wmf"/><Relationship Id="rId27" Type="http://schemas.openxmlformats.org/officeDocument/2006/relationships/hyperlink" Target="https://login.consultant.ru/link/?req=doc&amp;base=OTN&amp;n=17725" TargetMode="External"/><Relationship Id="rId48" Type="http://schemas.openxmlformats.org/officeDocument/2006/relationships/hyperlink" Target="https://login.consultant.ru/link/?req=doc&amp;base=LAW&amp;n=365651&amp;dst=100014" TargetMode="External"/><Relationship Id="rId69" Type="http://schemas.openxmlformats.org/officeDocument/2006/relationships/hyperlink" Target="https://login.consultant.ru/link/?req=doc&amp;base=STR&amp;n=30222" TargetMode="External"/><Relationship Id="rId113" Type="http://schemas.openxmlformats.org/officeDocument/2006/relationships/hyperlink" Target="https://login.consultant.ru/link/?req=doc&amp;base=STR&amp;n=20725" TargetMode="External"/><Relationship Id="rId134" Type="http://schemas.openxmlformats.org/officeDocument/2006/relationships/hyperlink" Target="https://login.consultant.ru/link/?req=doc&amp;base=STR&amp;n=18327" TargetMode="External"/><Relationship Id="rId320" Type="http://schemas.openxmlformats.org/officeDocument/2006/relationships/image" Target="media/image23.wmf"/><Relationship Id="rId80" Type="http://schemas.openxmlformats.org/officeDocument/2006/relationships/hyperlink" Target="https://login.consultant.ru/link/?req=doc&amp;base=STR&amp;n=16413" TargetMode="External"/><Relationship Id="rId155" Type="http://schemas.openxmlformats.org/officeDocument/2006/relationships/hyperlink" Target="https://login.consultant.ru/link/?req=doc&amp;base=STR&amp;n=28577" TargetMode="External"/><Relationship Id="rId176" Type="http://schemas.openxmlformats.org/officeDocument/2006/relationships/hyperlink" Target="https://login.consultant.ru/link/?req=doc&amp;base=STR&amp;n=23805" TargetMode="External"/><Relationship Id="rId197" Type="http://schemas.openxmlformats.org/officeDocument/2006/relationships/hyperlink" Target="https://login.consultant.ru/link/?req=doc&amp;base=STR&amp;n=20739" TargetMode="External"/><Relationship Id="rId341" Type="http://schemas.openxmlformats.org/officeDocument/2006/relationships/image" Target="media/image44.wmf"/><Relationship Id="rId362" Type="http://schemas.openxmlformats.org/officeDocument/2006/relationships/hyperlink" Target="https://login.consultant.ru/link/?req=doc&amp;base=LAW&amp;n=483120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OTN&amp;n=37113" TargetMode="External"/><Relationship Id="rId222" Type="http://schemas.openxmlformats.org/officeDocument/2006/relationships/hyperlink" Target="https://login.consultant.ru/link/?req=doc&amp;base=LAW&amp;n=487625&amp;dst=100013" TargetMode="External"/><Relationship Id="rId243" Type="http://schemas.openxmlformats.org/officeDocument/2006/relationships/hyperlink" Target="https://login.consultant.ru/link/?req=doc&amp;base=STR&amp;n=16375" TargetMode="External"/><Relationship Id="rId264" Type="http://schemas.openxmlformats.org/officeDocument/2006/relationships/hyperlink" Target="https://login.consultant.ru/link/?req=doc&amp;base=STR&amp;n=14253" TargetMode="External"/><Relationship Id="rId285" Type="http://schemas.openxmlformats.org/officeDocument/2006/relationships/hyperlink" Target="https://login.consultant.ru/link/?req=doc&amp;base=LAW&amp;n=367564&amp;dst=100037" TargetMode="External"/><Relationship Id="rId17" Type="http://schemas.openxmlformats.org/officeDocument/2006/relationships/hyperlink" Target="https://login.consultant.ru/link/?req=doc&amp;base=STR&amp;n=18327" TargetMode="External"/><Relationship Id="rId38" Type="http://schemas.openxmlformats.org/officeDocument/2006/relationships/hyperlink" Target="https://login.consultant.ru/link/?req=doc&amp;base=STR&amp;n=23801" TargetMode="External"/><Relationship Id="rId59" Type="http://schemas.openxmlformats.org/officeDocument/2006/relationships/hyperlink" Target="https://login.consultant.ru/link/?req=doc&amp;base=STR&amp;n=28512" TargetMode="External"/><Relationship Id="rId103" Type="http://schemas.openxmlformats.org/officeDocument/2006/relationships/hyperlink" Target="https://login.consultant.ru/link/?req=doc&amp;base=STR&amp;n=20739" TargetMode="External"/><Relationship Id="rId124" Type="http://schemas.openxmlformats.org/officeDocument/2006/relationships/hyperlink" Target="https://login.consultant.ru/link/?req=doc&amp;base=STR&amp;n=31840" TargetMode="External"/><Relationship Id="rId310" Type="http://schemas.openxmlformats.org/officeDocument/2006/relationships/image" Target="media/image13.wmf"/><Relationship Id="rId70" Type="http://schemas.openxmlformats.org/officeDocument/2006/relationships/hyperlink" Target="https://login.consultant.ru/link/?req=doc&amp;base=STR&amp;n=24914" TargetMode="External"/><Relationship Id="rId91" Type="http://schemas.openxmlformats.org/officeDocument/2006/relationships/hyperlink" Target="https://login.consultant.ru/link/?req=doc&amp;base=STR&amp;n=23869" TargetMode="External"/><Relationship Id="rId145" Type="http://schemas.openxmlformats.org/officeDocument/2006/relationships/hyperlink" Target="https://login.consultant.ru/link/?req=doc&amp;base=STR&amp;n=18327" TargetMode="External"/><Relationship Id="rId166" Type="http://schemas.openxmlformats.org/officeDocument/2006/relationships/hyperlink" Target="https://login.consultant.ru/link/?req=doc&amp;base=STR&amp;n=24914&amp;dst=100668" TargetMode="External"/><Relationship Id="rId187" Type="http://schemas.openxmlformats.org/officeDocument/2006/relationships/hyperlink" Target="https://login.consultant.ru/link/?req=doc&amp;base=STR&amp;n=20739" TargetMode="External"/><Relationship Id="rId331" Type="http://schemas.openxmlformats.org/officeDocument/2006/relationships/image" Target="media/image34.wmf"/><Relationship Id="rId352" Type="http://schemas.openxmlformats.org/officeDocument/2006/relationships/image" Target="media/image55.png"/><Relationship Id="rId373" Type="http://schemas.openxmlformats.org/officeDocument/2006/relationships/hyperlink" Target="https://login.consultant.ru/link/?req=doc&amp;base=LAW&amp;n=15438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TR&amp;n=30251" TargetMode="External"/><Relationship Id="rId233" Type="http://schemas.openxmlformats.org/officeDocument/2006/relationships/hyperlink" Target="https://login.consultant.ru/link/?req=doc&amp;base=STR&amp;n=16413" TargetMode="External"/><Relationship Id="rId254" Type="http://schemas.openxmlformats.org/officeDocument/2006/relationships/hyperlink" Target="https://login.consultant.ru/link/?req=doc&amp;base=STR&amp;n=24914" TargetMode="External"/><Relationship Id="rId28" Type="http://schemas.openxmlformats.org/officeDocument/2006/relationships/hyperlink" Target="https://login.consultant.ru/link/?req=doc&amp;base=OTN&amp;n=37113" TargetMode="External"/><Relationship Id="rId49" Type="http://schemas.openxmlformats.org/officeDocument/2006/relationships/hyperlink" Target="https://login.consultant.ru/link/?req=doc&amp;base=STR&amp;n=13556" TargetMode="External"/><Relationship Id="rId114" Type="http://schemas.openxmlformats.org/officeDocument/2006/relationships/hyperlink" Target="https://login.consultant.ru/link/?req=doc&amp;base=STR&amp;n=33226" TargetMode="External"/><Relationship Id="rId275" Type="http://schemas.openxmlformats.org/officeDocument/2006/relationships/hyperlink" Target="https://login.consultant.ru/link/?req=doc&amp;base=STR&amp;n=24668" TargetMode="External"/><Relationship Id="rId296" Type="http://schemas.openxmlformats.org/officeDocument/2006/relationships/hyperlink" Target="https://login.consultant.ru/link/?req=doc&amp;base=LAW&amp;n=42228&amp;dst=100012" TargetMode="External"/><Relationship Id="rId300" Type="http://schemas.openxmlformats.org/officeDocument/2006/relationships/image" Target="media/image4.wmf"/><Relationship Id="rId60" Type="http://schemas.openxmlformats.org/officeDocument/2006/relationships/hyperlink" Target="https://login.consultant.ru/link/?req=doc&amp;base=STR&amp;n=27119" TargetMode="External"/><Relationship Id="rId81" Type="http://schemas.openxmlformats.org/officeDocument/2006/relationships/hyperlink" Target="https://login.consultant.ru/link/?req=doc&amp;base=STR&amp;n=32245" TargetMode="External"/><Relationship Id="rId135" Type="http://schemas.openxmlformats.org/officeDocument/2006/relationships/hyperlink" Target="https://login.consultant.ru/link/?req=doc&amp;base=STR&amp;n=29176&amp;dst=100683" TargetMode="External"/><Relationship Id="rId156" Type="http://schemas.openxmlformats.org/officeDocument/2006/relationships/hyperlink" Target="https://login.consultant.ru/link/?req=doc&amp;base=STR&amp;n=20739" TargetMode="External"/><Relationship Id="rId177" Type="http://schemas.openxmlformats.org/officeDocument/2006/relationships/hyperlink" Target="https://login.consultant.ru/link/?req=doc&amp;base=STR&amp;n=20739" TargetMode="External"/><Relationship Id="rId198" Type="http://schemas.openxmlformats.org/officeDocument/2006/relationships/hyperlink" Target="https://login.consultant.ru/link/?req=doc&amp;base=STR&amp;n=24914" TargetMode="External"/><Relationship Id="rId321" Type="http://schemas.openxmlformats.org/officeDocument/2006/relationships/image" Target="media/image24.wmf"/><Relationship Id="rId342" Type="http://schemas.openxmlformats.org/officeDocument/2006/relationships/image" Target="media/image45.wmf"/><Relationship Id="rId363" Type="http://schemas.openxmlformats.org/officeDocument/2006/relationships/hyperlink" Target="https://login.consultant.ru/link/?req=doc&amp;base=LAW&amp;n=483030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STR&amp;n=24914" TargetMode="External"/><Relationship Id="rId223" Type="http://schemas.openxmlformats.org/officeDocument/2006/relationships/hyperlink" Target="https://login.consultant.ru/link/?req=doc&amp;base=LAW&amp;n=468315&amp;dst=100012" TargetMode="External"/><Relationship Id="rId244" Type="http://schemas.openxmlformats.org/officeDocument/2006/relationships/hyperlink" Target="https://login.consultant.ru/link/?req=doc&amp;base=OTN&amp;n=10169" TargetMode="External"/><Relationship Id="rId18" Type="http://schemas.openxmlformats.org/officeDocument/2006/relationships/hyperlink" Target="https://login.consultant.ru/link/?req=doc&amp;base=STR&amp;n=1222" TargetMode="External"/><Relationship Id="rId39" Type="http://schemas.openxmlformats.org/officeDocument/2006/relationships/hyperlink" Target="https://login.consultant.ru/link/?req=doc&amp;base=STR&amp;n=23802" TargetMode="External"/><Relationship Id="rId265" Type="http://schemas.openxmlformats.org/officeDocument/2006/relationships/hyperlink" Target="https://login.consultant.ru/link/?req=doc&amp;base=STR&amp;n=23953&amp;dst=101620" TargetMode="External"/><Relationship Id="rId286" Type="http://schemas.openxmlformats.org/officeDocument/2006/relationships/hyperlink" Target="https://login.consultant.ru/link/?req=doc&amp;base=LAW&amp;n=93768" TargetMode="External"/><Relationship Id="rId50" Type="http://schemas.openxmlformats.org/officeDocument/2006/relationships/hyperlink" Target="https://login.consultant.ru/link/?req=doc&amp;base=STR&amp;n=23850" TargetMode="External"/><Relationship Id="rId104" Type="http://schemas.openxmlformats.org/officeDocument/2006/relationships/hyperlink" Target="https://login.consultant.ru/link/?req=doc&amp;base=STR&amp;n=24914" TargetMode="External"/><Relationship Id="rId125" Type="http://schemas.openxmlformats.org/officeDocument/2006/relationships/hyperlink" Target="https://login.consultant.ru/link/?req=doc&amp;base=STR&amp;n=28513" TargetMode="External"/><Relationship Id="rId146" Type="http://schemas.openxmlformats.org/officeDocument/2006/relationships/hyperlink" Target="https://login.consultant.ru/link/?req=doc&amp;base=STR&amp;n=18327" TargetMode="External"/><Relationship Id="rId167" Type="http://schemas.openxmlformats.org/officeDocument/2006/relationships/hyperlink" Target="https://login.consultant.ru/link/?req=doc&amp;base=STR&amp;n=32245" TargetMode="External"/><Relationship Id="rId188" Type="http://schemas.openxmlformats.org/officeDocument/2006/relationships/hyperlink" Target="https://login.consultant.ru/link/?req=doc&amp;base=STR&amp;n=20739" TargetMode="External"/><Relationship Id="rId311" Type="http://schemas.openxmlformats.org/officeDocument/2006/relationships/image" Target="media/image14.wmf"/><Relationship Id="rId332" Type="http://schemas.openxmlformats.org/officeDocument/2006/relationships/image" Target="media/image35.wmf"/><Relationship Id="rId353" Type="http://schemas.openxmlformats.org/officeDocument/2006/relationships/hyperlink" Target="https://login.consultant.ru/link/?req=doc&amp;base=LAW&amp;n=471020" TargetMode="External"/><Relationship Id="rId374" Type="http://schemas.openxmlformats.org/officeDocument/2006/relationships/hyperlink" Target="https://login.consultant.ru/link/?req=doc&amp;base=LAW&amp;n=367097" TargetMode="External"/><Relationship Id="rId71" Type="http://schemas.openxmlformats.org/officeDocument/2006/relationships/hyperlink" Target="https://login.consultant.ru/link/?req=doc&amp;base=STR&amp;n=25376" TargetMode="External"/><Relationship Id="rId92" Type="http://schemas.openxmlformats.org/officeDocument/2006/relationships/hyperlink" Target="https://login.consultant.ru/link/?req=doc&amp;base=STR&amp;n=23868" TargetMode="External"/><Relationship Id="rId213" Type="http://schemas.openxmlformats.org/officeDocument/2006/relationships/hyperlink" Target="https://login.consultant.ru/link/?req=doc&amp;base=STR&amp;n=27119" TargetMode="External"/><Relationship Id="rId234" Type="http://schemas.openxmlformats.org/officeDocument/2006/relationships/hyperlink" Target="https://login.consultant.ru/link/?req=doc&amp;base=LAW&amp;n=212120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OTN&amp;n=3916" TargetMode="External"/><Relationship Id="rId255" Type="http://schemas.openxmlformats.org/officeDocument/2006/relationships/hyperlink" Target="https://login.consultant.ru/link/?req=doc&amp;base=LAW&amp;n=376143&amp;dst=100012" TargetMode="External"/><Relationship Id="rId276" Type="http://schemas.openxmlformats.org/officeDocument/2006/relationships/hyperlink" Target="https://login.consultant.ru/link/?req=doc&amp;base=STR&amp;n=20725&amp;dst=100368" TargetMode="External"/><Relationship Id="rId297" Type="http://schemas.openxmlformats.org/officeDocument/2006/relationships/image" Target="media/image1.wmf"/><Relationship Id="rId40" Type="http://schemas.openxmlformats.org/officeDocument/2006/relationships/hyperlink" Target="https://login.consultant.ru/link/?req=doc&amp;base=STR&amp;n=9981" TargetMode="External"/><Relationship Id="rId115" Type="http://schemas.openxmlformats.org/officeDocument/2006/relationships/hyperlink" Target="https://login.consultant.ru/link/?req=doc&amp;base=STR&amp;n=32257" TargetMode="External"/><Relationship Id="rId136" Type="http://schemas.openxmlformats.org/officeDocument/2006/relationships/hyperlink" Target="https://login.consultant.ru/link/?req=doc&amp;base=STR&amp;n=24868" TargetMode="External"/><Relationship Id="rId157" Type="http://schemas.openxmlformats.org/officeDocument/2006/relationships/hyperlink" Target="https://login.consultant.ru/link/?req=doc&amp;base=STR&amp;n=25376" TargetMode="External"/><Relationship Id="rId178" Type="http://schemas.openxmlformats.org/officeDocument/2006/relationships/hyperlink" Target="https://login.consultant.ru/link/?req=doc&amp;base=STR&amp;n=13281" TargetMode="External"/><Relationship Id="rId301" Type="http://schemas.openxmlformats.org/officeDocument/2006/relationships/image" Target="media/image5.wmf"/><Relationship Id="rId322" Type="http://schemas.openxmlformats.org/officeDocument/2006/relationships/image" Target="media/image25.wmf"/><Relationship Id="rId343" Type="http://schemas.openxmlformats.org/officeDocument/2006/relationships/image" Target="media/image46.wmf"/><Relationship Id="rId364" Type="http://schemas.openxmlformats.org/officeDocument/2006/relationships/hyperlink" Target="https://login.consultant.ru/link/?req=doc&amp;base=LAW&amp;n=471232" TargetMode="External"/><Relationship Id="rId61" Type="http://schemas.openxmlformats.org/officeDocument/2006/relationships/hyperlink" Target="https://login.consultant.ru/link/?req=doc&amp;base=STR&amp;n=31817" TargetMode="External"/><Relationship Id="rId82" Type="http://schemas.openxmlformats.org/officeDocument/2006/relationships/hyperlink" Target="https://login.consultant.ru/link/?req=doc&amp;base=STR&amp;n=18556" TargetMode="External"/><Relationship Id="rId199" Type="http://schemas.openxmlformats.org/officeDocument/2006/relationships/hyperlink" Target="https://login.consultant.ru/link/?req=doc&amp;base=STR&amp;n=20739" TargetMode="External"/><Relationship Id="rId203" Type="http://schemas.openxmlformats.org/officeDocument/2006/relationships/hyperlink" Target="https://login.consultant.ru/link/?req=doc&amp;base=STR&amp;n=28512" TargetMode="External"/><Relationship Id="rId19" Type="http://schemas.openxmlformats.org/officeDocument/2006/relationships/hyperlink" Target="https://login.consultant.ru/link/?req=doc&amp;base=STR&amp;n=30251" TargetMode="External"/><Relationship Id="rId224" Type="http://schemas.openxmlformats.org/officeDocument/2006/relationships/hyperlink" Target="https://login.consultant.ru/link/?req=doc&amp;base=STR&amp;n=10670" TargetMode="External"/><Relationship Id="rId245" Type="http://schemas.openxmlformats.org/officeDocument/2006/relationships/hyperlink" Target="https://login.consultant.ru/link/?req=doc&amp;base=STR&amp;n=14067" TargetMode="External"/><Relationship Id="rId266" Type="http://schemas.openxmlformats.org/officeDocument/2006/relationships/hyperlink" Target="https://login.consultant.ru/link/?req=doc&amp;base=LAW&amp;n=367564&amp;dst=100037" TargetMode="External"/><Relationship Id="rId287" Type="http://schemas.openxmlformats.org/officeDocument/2006/relationships/hyperlink" Target="https://login.consultant.ru/link/?req=doc&amp;base=STR&amp;n=30333" TargetMode="External"/><Relationship Id="rId30" Type="http://schemas.openxmlformats.org/officeDocument/2006/relationships/hyperlink" Target="https://login.consultant.ru/link/?req=doc&amp;base=STR&amp;n=25411" TargetMode="External"/><Relationship Id="rId105" Type="http://schemas.openxmlformats.org/officeDocument/2006/relationships/hyperlink" Target="https://login.consultant.ru/link/?req=doc&amp;base=OTN&amp;n=19443" TargetMode="External"/><Relationship Id="rId126" Type="http://schemas.openxmlformats.org/officeDocument/2006/relationships/hyperlink" Target="https://login.consultant.ru/link/?req=doc&amp;base=STR&amp;n=32257&amp;dst=76" TargetMode="External"/><Relationship Id="rId147" Type="http://schemas.openxmlformats.org/officeDocument/2006/relationships/hyperlink" Target="https://login.consultant.ru/link/?req=doc&amp;base=STR&amp;n=23565" TargetMode="External"/><Relationship Id="rId168" Type="http://schemas.openxmlformats.org/officeDocument/2006/relationships/hyperlink" Target="https://login.consultant.ru/link/?req=doc&amp;base=STR&amp;n=20739" TargetMode="External"/><Relationship Id="rId312" Type="http://schemas.openxmlformats.org/officeDocument/2006/relationships/image" Target="media/image15.wmf"/><Relationship Id="rId333" Type="http://schemas.openxmlformats.org/officeDocument/2006/relationships/image" Target="media/image36.wmf"/><Relationship Id="rId354" Type="http://schemas.openxmlformats.org/officeDocument/2006/relationships/hyperlink" Target="https://login.consultant.ru/link/?req=doc&amp;base=LAW&amp;n=449642" TargetMode="External"/><Relationship Id="rId51" Type="http://schemas.openxmlformats.org/officeDocument/2006/relationships/hyperlink" Target="https://login.consultant.ru/link/?req=doc&amp;base=STR&amp;n=30774" TargetMode="External"/><Relationship Id="rId72" Type="http://schemas.openxmlformats.org/officeDocument/2006/relationships/hyperlink" Target="https://login.consultant.ru/link/?req=doc&amp;base=STR&amp;n=23805" TargetMode="External"/><Relationship Id="rId93" Type="http://schemas.openxmlformats.org/officeDocument/2006/relationships/hyperlink" Target="https://login.consultant.ru/link/?req=doc&amp;base=LAW&amp;n=376143&amp;dst=100012" TargetMode="External"/><Relationship Id="rId189" Type="http://schemas.openxmlformats.org/officeDocument/2006/relationships/hyperlink" Target="https://login.consultant.ru/link/?req=doc&amp;base=STR&amp;n=20739" TargetMode="External"/><Relationship Id="rId375" Type="http://schemas.openxmlformats.org/officeDocument/2006/relationships/hyperlink" Target="https://login.consultant.ru/link/?req=doc&amp;base=LAW&amp;n=22051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TR&amp;n=27029" TargetMode="External"/><Relationship Id="rId235" Type="http://schemas.openxmlformats.org/officeDocument/2006/relationships/hyperlink" Target="https://login.consultant.ru/link/?req=doc&amp;base=LAW&amp;n=376143&amp;dst=100012" TargetMode="External"/><Relationship Id="rId256" Type="http://schemas.openxmlformats.org/officeDocument/2006/relationships/hyperlink" Target="https://login.consultant.ru/link/?req=doc&amp;base=STR&amp;n=30333" TargetMode="External"/><Relationship Id="rId277" Type="http://schemas.openxmlformats.org/officeDocument/2006/relationships/hyperlink" Target="https://login.consultant.ru/link/?req=doc&amp;base=STR&amp;n=20725&amp;dst=100399" TargetMode="External"/><Relationship Id="rId298" Type="http://schemas.openxmlformats.org/officeDocument/2006/relationships/image" Target="media/image2.wmf"/><Relationship Id="rId116" Type="http://schemas.openxmlformats.org/officeDocument/2006/relationships/hyperlink" Target="https://login.consultant.ru/link/?req=doc&amp;base=STR&amp;n=25411" TargetMode="External"/><Relationship Id="rId137" Type="http://schemas.openxmlformats.org/officeDocument/2006/relationships/hyperlink" Target="https://login.consultant.ru/link/?req=doc&amp;base=STR&amp;n=28513" TargetMode="External"/><Relationship Id="rId158" Type="http://schemas.openxmlformats.org/officeDocument/2006/relationships/hyperlink" Target="https://login.consultant.ru/link/?req=doc&amp;base=STR&amp;n=24598" TargetMode="External"/><Relationship Id="rId302" Type="http://schemas.openxmlformats.org/officeDocument/2006/relationships/image" Target="media/image6.wmf"/><Relationship Id="rId323" Type="http://schemas.openxmlformats.org/officeDocument/2006/relationships/image" Target="media/image26.wmf"/><Relationship Id="rId344" Type="http://schemas.openxmlformats.org/officeDocument/2006/relationships/image" Target="media/image47.wmf"/><Relationship Id="rId20" Type="http://schemas.openxmlformats.org/officeDocument/2006/relationships/hyperlink" Target="https://login.consultant.ru/link/?req=doc&amp;base=LAW&amp;n=124542" TargetMode="External"/><Relationship Id="rId41" Type="http://schemas.openxmlformats.org/officeDocument/2006/relationships/hyperlink" Target="https://login.consultant.ru/link/?req=doc&amp;base=LAW&amp;n=487625&amp;dst=100013" TargetMode="External"/><Relationship Id="rId62" Type="http://schemas.openxmlformats.org/officeDocument/2006/relationships/hyperlink" Target="https://login.consultant.ru/link/?req=doc&amp;base=STR&amp;n=28577" TargetMode="External"/><Relationship Id="rId83" Type="http://schemas.openxmlformats.org/officeDocument/2006/relationships/hyperlink" Target="https://login.consultant.ru/link/?req=doc&amp;base=STR&amp;n=24598" TargetMode="External"/><Relationship Id="rId179" Type="http://schemas.openxmlformats.org/officeDocument/2006/relationships/hyperlink" Target="https://login.consultant.ru/link/?req=doc&amp;base=STR&amp;n=23805" TargetMode="External"/><Relationship Id="rId365" Type="http://schemas.openxmlformats.org/officeDocument/2006/relationships/hyperlink" Target="https://login.consultant.ru/link/?req=doc&amp;base=LAW&amp;n=454814" TargetMode="External"/><Relationship Id="rId190" Type="http://schemas.openxmlformats.org/officeDocument/2006/relationships/hyperlink" Target="https://login.consultant.ru/link/?req=doc&amp;base=STR&amp;n=33226" TargetMode="External"/><Relationship Id="rId204" Type="http://schemas.openxmlformats.org/officeDocument/2006/relationships/hyperlink" Target="https://login.consultant.ru/link/?req=doc&amp;base=STR&amp;n=28545" TargetMode="External"/><Relationship Id="rId225" Type="http://schemas.openxmlformats.org/officeDocument/2006/relationships/hyperlink" Target="https://login.consultant.ru/link/?req=doc&amp;base=STR&amp;n=33564" TargetMode="External"/><Relationship Id="rId246" Type="http://schemas.openxmlformats.org/officeDocument/2006/relationships/hyperlink" Target="https://login.consultant.ru/link/?req=doc&amp;base=STR&amp;n=24914&amp;dst=100349" TargetMode="External"/><Relationship Id="rId267" Type="http://schemas.openxmlformats.org/officeDocument/2006/relationships/hyperlink" Target="https://login.consultant.ru/link/?req=doc&amp;base=STR&amp;n=23780" TargetMode="External"/><Relationship Id="rId288" Type="http://schemas.openxmlformats.org/officeDocument/2006/relationships/hyperlink" Target="https://login.consultant.ru/link/?req=doc&amp;base=STR&amp;n=9981" TargetMode="External"/><Relationship Id="rId106" Type="http://schemas.openxmlformats.org/officeDocument/2006/relationships/hyperlink" Target="https://login.consultant.ru/link/?req=doc&amp;base=OTN&amp;n=19443&amp;dst=100101" TargetMode="External"/><Relationship Id="rId127" Type="http://schemas.openxmlformats.org/officeDocument/2006/relationships/hyperlink" Target="https://login.consultant.ru/link/?req=doc&amp;base=STR&amp;n=31840&amp;dst=100335" TargetMode="External"/><Relationship Id="rId313" Type="http://schemas.openxmlformats.org/officeDocument/2006/relationships/image" Target="media/image16.wmf"/><Relationship Id="rId10" Type="http://schemas.openxmlformats.org/officeDocument/2006/relationships/hyperlink" Target="https://login.consultant.ru/link/?req=doc&amp;base=STR&amp;n=23758" TargetMode="External"/><Relationship Id="rId31" Type="http://schemas.openxmlformats.org/officeDocument/2006/relationships/hyperlink" Target="https://login.consultant.ru/link/?req=doc&amp;base=STR&amp;n=13281" TargetMode="External"/><Relationship Id="rId52" Type="http://schemas.openxmlformats.org/officeDocument/2006/relationships/hyperlink" Target="https://login.consultant.ru/link/?req=doc&amp;base=STR&amp;n=34261" TargetMode="External"/><Relationship Id="rId73" Type="http://schemas.openxmlformats.org/officeDocument/2006/relationships/hyperlink" Target="https://login.consultant.ru/link/?req=doc&amp;base=STR&amp;n=14067" TargetMode="External"/><Relationship Id="rId94" Type="http://schemas.openxmlformats.org/officeDocument/2006/relationships/hyperlink" Target="https://login.consultant.ru/link/?req=doc&amp;base=LAW&amp;n=370887&amp;dst=100012" TargetMode="External"/><Relationship Id="rId148" Type="http://schemas.openxmlformats.org/officeDocument/2006/relationships/hyperlink" Target="https://login.consultant.ru/link/?req=doc&amp;base=STR&amp;n=18327" TargetMode="External"/><Relationship Id="rId169" Type="http://schemas.openxmlformats.org/officeDocument/2006/relationships/hyperlink" Target="https://login.consultant.ru/link/?req=doc&amp;base=STR&amp;n=20739" TargetMode="External"/><Relationship Id="rId334" Type="http://schemas.openxmlformats.org/officeDocument/2006/relationships/image" Target="media/image37.wmf"/><Relationship Id="rId355" Type="http://schemas.openxmlformats.org/officeDocument/2006/relationships/hyperlink" Target="https://login.consultant.ru/link/?req=doc&amp;base=LAW&amp;n=465775" TargetMode="External"/><Relationship Id="rId376" Type="http://schemas.openxmlformats.org/officeDocument/2006/relationships/hyperlink" Target="https://login.consultant.ru/link/?req=doc&amp;base=LAW&amp;n=200194&amp;dst=1000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TR&amp;n=23805" TargetMode="External"/><Relationship Id="rId215" Type="http://schemas.openxmlformats.org/officeDocument/2006/relationships/hyperlink" Target="https://login.consultant.ru/link/?req=doc&amp;base=STR&amp;n=30222" TargetMode="External"/><Relationship Id="rId236" Type="http://schemas.openxmlformats.org/officeDocument/2006/relationships/hyperlink" Target="https://login.consultant.ru/link/?req=doc&amp;base=LAW&amp;n=370887&amp;dst=100012" TargetMode="External"/><Relationship Id="rId257" Type="http://schemas.openxmlformats.org/officeDocument/2006/relationships/hyperlink" Target="https://login.consultant.ru/link/?req=doc&amp;base=STR&amp;n=25034" TargetMode="External"/><Relationship Id="rId278" Type="http://schemas.openxmlformats.org/officeDocument/2006/relationships/hyperlink" Target="https://login.consultant.ru/link/?req=doc&amp;base=OTN&amp;n=17725" TargetMode="External"/><Relationship Id="rId303" Type="http://schemas.openxmlformats.org/officeDocument/2006/relationships/image" Target="media/image7.wmf"/><Relationship Id="rId42" Type="http://schemas.openxmlformats.org/officeDocument/2006/relationships/hyperlink" Target="https://login.consultant.ru/link/?req=doc&amp;base=LAW&amp;n=468315&amp;dst=100012" TargetMode="External"/><Relationship Id="rId84" Type="http://schemas.openxmlformats.org/officeDocument/2006/relationships/hyperlink" Target="https://login.consultant.ru/link/?req=doc&amp;base=STR&amp;n=24668" TargetMode="External"/><Relationship Id="rId138" Type="http://schemas.openxmlformats.org/officeDocument/2006/relationships/hyperlink" Target="https://login.consultant.ru/link/?req=doc&amp;base=STR&amp;n=24868" TargetMode="External"/><Relationship Id="rId345" Type="http://schemas.openxmlformats.org/officeDocument/2006/relationships/image" Target="media/image48.wmf"/><Relationship Id="rId191" Type="http://schemas.openxmlformats.org/officeDocument/2006/relationships/hyperlink" Target="https://login.consultant.ru/link/?req=doc&amp;base=LAW&amp;n=200185&amp;dst=100014" TargetMode="External"/><Relationship Id="rId205" Type="http://schemas.openxmlformats.org/officeDocument/2006/relationships/hyperlink" Target="https://login.consultant.ru/link/?req=doc&amp;base=STR&amp;n=23850" TargetMode="External"/><Relationship Id="rId247" Type="http://schemas.openxmlformats.org/officeDocument/2006/relationships/hyperlink" Target="https://login.consultant.ru/link/?req=doc&amp;base=LAW&amp;n=322547" TargetMode="External"/><Relationship Id="rId107" Type="http://schemas.openxmlformats.org/officeDocument/2006/relationships/hyperlink" Target="https://login.consultant.ru/link/?req=doc&amp;base=OTN&amp;n=19443&amp;dst=100102" TargetMode="External"/><Relationship Id="rId289" Type="http://schemas.openxmlformats.org/officeDocument/2006/relationships/hyperlink" Target="https://login.consultant.ru/link/?req=doc&amp;base=STR&amp;n=31817" TargetMode="External"/><Relationship Id="rId11" Type="http://schemas.openxmlformats.org/officeDocument/2006/relationships/hyperlink" Target="https://login.consultant.ru/link/?req=doc&amp;base=LAW&amp;n=471020" TargetMode="External"/><Relationship Id="rId53" Type="http://schemas.openxmlformats.org/officeDocument/2006/relationships/hyperlink" Target="https://login.consultant.ru/link/?req=doc&amp;base=STR&amp;n=33689" TargetMode="External"/><Relationship Id="rId149" Type="http://schemas.openxmlformats.org/officeDocument/2006/relationships/hyperlink" Target="https://login.consultant.ru/link/?req=doc&amp;base=STR&amp;n=20739" TargetMode="External"/><Relationship Id="rId314" Type="http://schemas.openxmlformats.org/officeDocument/2006/relationships/image" Target="media/image17.wmf"/><Relationship Id="rId356" Type="http://schemas.openxmlformats.org/officeDocument/2006/relationships/hyperlink" Target="https://login.consultant.ru/link/?req=doc&amp;base=LAW&amp;n=454938" TargetMode="External"/><Relationship Id="rId95" Type="http://schemas.openxmlformats.org/officeDocument/2006/relationships/hyperlink" Target="https://login.consultant.ru/link/?req=doc&amp;base=LAW&amp;n=200185&amp;dst=100014" TargetMode="External"/><Relationship Id="rId160" Type="http://schemas.openxmlformats.org/officeDocument/2006/relationships/hyperlink" Target="https://login.consultant.ru/link/?req=doc&amp;base=OTN&amp;n=4189" TargetMode="External"/><Relationship Id="rId216" Type="http://schemas.openxmlformats.org/officeDocument/2006/relationships/hyperlink" Target="https://login.consultant.ru/link/?req=doc&amp;base=STR&amp;n=20171" TargetMode="External"/><Relationship Id="rId258" Type="http://schemas.openxmlformats.org/officeDocument/2006/relationships/hyperlink" Target="https://login.consultant.ru/link/?req=doc&amp;base=STR&amp;n=23780" TargetMode="External"/><Relationship Id="rId22" Type="http://schemas.openxmlformats.org/officeDocument/2006/relationships/hyperlink" Target="https://login.consultant.ru/link/?req=doc&amp;base=OTN&amp;n=19443" TargetMode="External"/><Relationship Id="rId64" Type="http://schemas.openxmlformats.org/officeDocument/2006/relationships/hyperlink" Target="https://login.consultant.ru/link/?req=doc&amp;base=STR&amp;n=23780" TargetMode="External"/><Relationship Id="rId118" Type="http://schemas.openxmlformats.org/officeDocument/2006/relationships/hyperlink" Target="https://login.consultant.ru/link/?req=doc&amp;base=STR&amp;n=20739" TargetMode="External"/><Relationship Id="rId325" Type="http://schemas.openxmlformats.org/officeDocument/2006/relationships/image" Target="media/image28.wmf"/><Relationship Id="rId367" Type="http://schemas.openxmlformats.org/officeDocument/2006/relationships/hyperlink" Target="https://login.consultant.ru/link/?req=doc&amp;base=LAW&amp;n=476109" TargetMode="External"/><Relationship Id="rId171" Type="http://schemas.openxmlformats.org/officeDocument/2006/relationships/hyperlink" Target="https://login.consultant.ru/link/?req=doc&amp;base=STR&amp;n=20739" TargetMode="External"/><Relationship Id="rId227" Type="http://schemas.openxmlformats.org/officeDocument/2006/relationships/hyperlink" Target="https://login.consultant.ru/link/?req=doc&amp;base=LAW&amp;n=471819&amp;dst=100013" TargetMode="External"/><Relationship Id="rId269" Type="http://schemas.openxmlformats.org/officeDocument/2006/relationships/hyperlink" Target="https://login.consultant.ru/link/?req=doc&amp;base=OTN&amp;n=17702" TargetMode="External"/><Relationship Id="rId33" Type="http://schemas.openxmlformats.org/officeDocument/2006/relationships/hyperlink" Target="https://login.consultant.ru/link/?req=doc&amp;base=STR&amp;n=12071" TargetMode="External"/><Relationship Id="rId129" Type="http://schemas.openxmlformats.org/officeDocument/2006/relationships/hyperlink" Target="https://login.consultant.ru/link/?req=doc&amp;base=LAW&amp;n=200194&amp;dst=100054" TargetMode="External"/><Relationship Id="rId280" Type="http://schemas.openxmlformats.org/officeDocument/2006/relationships/hyperlink" Target="https://login.consultant.ru/link/?req=doc&amp;base=STR&amp;n=15850" TargetMode="External"/><Relationship Id="rId336" Type="http://schemas.openxmlformats.org/officeDocument/2006/relationships/image" Target="media/image39.wmf"/><Relationship Id="rId75" Type="http://schemas.openxmlformats.org/officeDocument/2006/relationships/hyperlink" Target="https://login.consultant.ru/link/?req=doc&amp;base=STR&amp;n=28546" TargetMode="External"/><Relationship Id="rId140" Type="http://schemas.openxmlformats.org/officeDocument/2006/relationships/hyperlink" Target="https://login.consultant.ru/link/?req=doc&amp;base=STR&amp;n=31760&amp;dst=100006" TargetMode="External"/><Relationship Id="rId182" Type="http://schemas.openxmlformats.org/officeDocument/2006/relationships/hyperlink" Target="https://login.consultant.ru/link/?req=doc&amp;base=STR&amp;n=23805" TargetMode="External"/><Relationship Id="rId378" Type="http://schemas.openxmlformats.org/officeDocument/2006/relationships/hyperlink" Target="https://login.consultant.ru/link/?req=doc&amp;base=STR&amp;n=5981" TargetMode="External"/><Relationship Id="rId6" Type="http://schemas.openxmlformats.org/officeDocument/2006/relationships/hyperlink" Target="https://login.consultant.ru/link/?req=doc&amp;base=LAW&amp;n=381325" TargetMode="External"/><Relationship Id="rId238" Type="http://schemas.openxmlformats.org/officeDocument/2006/relationships/hyperlink" Target="https://login.consultant.ru/link/?req=doc&amp;base=STR&amp;n=33564" TargetMode="External"/><Relationship Id="rId291" Type="http://schemas.openxmlformats.org/officeDocument/2006/relationships/hyperlink" Target="https://login.consultant.ru/link/?req=doc&amp;base=STR&amp;n=31817" TargetMode="External"/><Relationship Id="rId305" Type="http://schemas.openxmlformats.org/officeDocument/2006/relationships/image" Target="media/image9.wmf"/><Relationship Id="rId347" Type="http://schemas.openxmlformats.org/officeDocument/2006/relationships/image" Target="media/image50.wmf"/><Relationship Id="rId44" Type="http://schemas.openxmlformats.org/officeDocument/2006/relationships/hyperlink" Target="https://login.consultant.ru/link/?req=doc&amp;base=STR&amp;n=33564" TargetMode="External"/><Relationship Id="rId86" Type="http://schemas.openxmlformats.org/officeDocument/2006/relationships/hyperlink" Target="https://login.consultant.ru/link/?req=doc&amp;base=STR&amp;n=31645" TargetMode="External"/><Relationship Id="rId151" Type="http://schemas.openxmlformats.org/officeDocument/2006/relationships/hyperlink" Target="https://login.consultant.ru/link/?req=doc&amp;base=STR&amp;n=24598&amp;dst=100246" TargetMode="External"/><Relationship Id="rId193" Type="http://schemas.openxmlformats.org/officeDocument/2006/relationships/hyperlink" Target="https://login.consultant.ru/link/?req=doc&amp;base=STR&amp;n=20739" TargetMode="External"/><Relationship Id="rId207" Type="http://schemas.openxmlformats.org/officeDocument/2006/relationships/hyperlink" Target="https://login.consultant.ru/link/?req=doc&amp;base=STR&amp;n=33000" TargetMode="External"/><Relationship Id="rId249" Type="http://schemas.openxmlformats.org/officeDocument/2006/relationships/hyperlink" Target="https://login.consultant.ru/link/?req=doc&amp;base=STR&amp;n=16375" TargetMode="External"/><Relationship Id="rId13" Type="http://schemas.openxmlformats.org/officeDocument/2006/relationships/hyperlink" Target="https://login.consultant.ru/link/?req=doc&amp;base=LAW&amp;n=465775" TargetMode="External"/><Relationship Id="rId109" Type="http://schemas.openxmlformats.org/officeDocument/2006/relationships/hyperlink" Target="https://login.consultant.ru/link/?req=doc&amp;base=OTN&amp;n=25687&amp;dst=100035" TargetMode="External"/><Relationship Id="rId260" Type="http://schemas.openxmlformats.org/officeDocument/2006/relationships/hyperlink" Target="https://login.consultant.ru/link/?req=doc&amp;base=STR&amp;n=28577" TargetMode="External"/><Relationship Id="rId316" Type="http://schemas.openxmlformats.org/officeDocument/2006/relationships/image" Target="media/image19.wmf"/><Relationship Id="rId55" Type="http://schemas.openxmlformats.org/officeDocument/2006/relationships/hyperlink" Target="https://login.consultant.ru/link/?req=doc&amp;base=STR&amp;n=23953" TargetMode="External"/><Relationship Id="rId97" Type="http://schemas.openxmlformats.org/officeDocument/2006/relationships/hyperlink" Target="https://login.consultant.ru/link/?req=doc&amp;base=LAW&amp;n=341608&amp;dst=100013" TargetMode="External"/><Relationship Id="rId120" Type="http://schemas.openxmlformats.org/officeDocument/2006/relationships/hyperlink" Target="https://login.consultant.ru/link/?req=doc&amp;base=STR&amp;n=20739" TargetMode="External"/><Relationship Id="rId358" Type="http://schemas.openxmlformats.org/officeDocument/2006/relationships/hyperlink" Target="https://login.consultant.ru/link/?req=doc&amp;base=LAW&amp;n=482687" TargetMode="External"/><Relationship Id="rId162" Type="http://schemas.openxmlformats.org/officeDocument/2006/relationships/hyperlink" Target="https://login.consultant.ru/link/?req=doc&amp;base=STR&amp;n=18556&amp;dst=101289" TargetMode="External"/><Relationship Id="rId218" Type="http://schemas.openxmlformats.org/officeDocument/2006/relationships/hyperlink" Target="https://login.consultant.ru/link/?req=doc&amp;base=STR&amp;n=20739" TargetMode="External"/><Relationship Id="rId271" Type="http://schemas.openxmlformats.org/officeDocument/2006/relationships/hyperlink" Target="https://login.consultant.ru/link/?req=doc&amp;base=STR&amp;n=23868" TargetMode="External"/><Relationship Id="rId24" Type="http://schemas.openxmlformats.org/officeDocument/2006/relationships/hyperlink" Target="https://login.consultant.ru/link/?req=doc&amp;base=STR&amp;n=15850" TargetMode="External"/><Relationship Id="rId66" Type="http://schemas.openxmlformats.org/officeDocument/2006/relationships/hyperlink" Target="https://login.consultant.ru/link/?req=doc&amp;base=STR&amp;n=33000" TargetMode="External"/><Relationship Id="rId131" Type="http://schemas.openxmlformats.org/officeDocument/2006/relationships/hyperlink" Target="https://login.consultant.ru/link/?req=doc&amp;base=STR&amp;n=20739" TargetMode="External"/><Relationship Id="rId327" Type="http://schemas.openxmlformats.org/officeDocument/2006/relationships/image" Target="media/image30.wmf"/><Relationship Id="rId369" Type="http://schemas.openxmlformats.org/officeDocument/2006/relationships/hyperlink" Target="https://login.consultant.ru/link/?req=doc&amp;base=LAW&amp;n=92060" TargetMode="External"/><Relationship Id="rId173" Type="http://schemas.openxmlformats.org/officeDocument/2006/relationships/hyperlink" Target="https://login.consultant.ru/link/?req=doc&amp;base=STR&amp;n=24914&amp;dst=102624" TargetMode="External"/><Relationship Id="rId229" Type="http://schemas.openxmlformats.org/officeDocument/2006/relationships/hyperlink" Target="https://login.consultant.ru/link/?req=doc&amp;base=STR&amp;n=13556" TargetMode="External"/><Relationship Id="rId380" Type="http://schemas.openxmlformats.org/officeDocument/2006/relationships/hyperlink" Target="https://login.consultant.ru/link/?req=doc&amp;base=STR&amp;n=9053" TargetMode="External"/><Relationship Id="rId240" Type="http://schemas.openxmlformats.org/officeDocument/2006/relationships/hyperlink" Target="https://login.consultant.ru/link/?req=doc&amp;base=STR&amp;n=10670" TargetMode="External"/><Relationship Id="rId35" Type="http://schemas.openxmlformats.org/officeDocument/2006/relationships/hyperlink" Target="https://login.consultant.ru/link/?req=doc&amp;base=STR&amp;n=17803" TargetMode="External"/><Relationship Id="rId77" Type="http://schemas.openxmlformats.org/officeDocument/2006/relationships/hyperlink" Target="https://login.consultant.ru/link/?req=doc&amp;base=STR&amp;n=33226" TargetMode="External"/><Relationship Id="rId100" Type="http://schemas.openxmlformats.org/officeDocument/2006/relationships/hyperlink" Target="https://login.consultant.ru/link/?req=doc&amp;base=LAW&amp;n=367564&amp;dst=100037" TargetMode="External"/><Relationship Id="rId282" Type="http://schemas.openxmlformats.org/officeDocument/2006/relationships/hyperlink" Target="https://login.consultant.ru/link/?req=doc&amp;base=STR&amp;n=23801" TargetMode="External"/><Relationship Id="rId338" Type="http://schemas.openxmlformats.org/officeDocument/2006/relationships/image" Target="media/image41.wmf"/><Relationship Id="rId8" Type="http://schemas.openxmlformats.org/officeDocument/2006/relationships/hyperlink" Target="https://login.consultant.ru/link/?req=doc&amp;base=LAW&amp;n=471374&amp;dst=100031" TargetMode="External"/><Relationship Id="rId142" Type="http://schemas.openxmlformats.org/officeDocument/2006/relationships/hyperlink" Target="https://login.consultant.ru/link/?req=doc&amp;base=STR&amp;n=33226" TargetMode="External"/><Relationship Id="rId184" Type="http://schemas.openxmlformats.org/officeDocument/2006/relationships/hyperlink" Target="https://login.consultant.ru/link/?req=doc&amp;base=STR&amp;n=23780" TargetMode="External"/><Relationship Id="rId251" Type="http://schemas.openxmlformats.org/officeDocument/2006/relationships/hyperlink" Target="https://login.consultant.ru/link/?req=doc&amp;base=LAW&amp;n=365651&amp;dst=100014" TargetMode="External"/><Relationship Id="rId46" Type="http://schemas.openxmlformats.org/officeDocument/2006/relationships/hyperlink" Target="https://login.consultant.ru/link/?req=doc&amp;base=STR&amp;n=25034" TargetMode="External"/><Relationship Id="rId293" Type="http://schemas.openxmlformats.org/officeDocument/2006/relationships/hyperlink" Target="https://login.consultant.ru/link/?req=doc&amp;base=STR&amp;n=28577" TargetMode="External"/><Relationship Id="rId307" Type="http://schemas.openxmlformats.org/officeDocument/2006/relationships/image" Target="media/image10.wmf"/><Relationship Id="rId349" Type="http://schemas.openxmlformats.org/officeDocument/2006/relationships/image" Target="media/image52.wmf"/><Relationship Id="rId88" Type="http://schemas.openxmlformats.org/officeDocument/2006/relationships/hyperlink" Target="https://login.consultant.ru/link/?req=doc&amp;base=STR&amp;n=32251" TargetMode="External"/><Relationship Id="rId111" Type="http://schemas.openxmlformats.org/officeDocument/2006/relationships/hyperlink" Target="https://login.consultant.ru/link/?req=doc&amp;base=OTN&amp;n=19443" TargetMode="External"/><Relationship Id="rId153" Type="http://schemas.openxmlformats.org/officeDocument/2006/relationships/hyperlink" Target="https://login.consultant.ru/link/?req=doc&amp;base=STR&amp;n=18327" TargetMode="External"/><Relationship Id="rId195" Type="http://schemas.openxmlformats.org/officeDocument/2006/relationships/hyperlink" Target="https://login.consultant.ru/link/?req=doc&amp;base=LAW&amp;n=367564&amp;dst=100037" TargetMode="External"/><Relationship Id="rId209" Type="http://schemas.openxmlformats.org/officeDocument/2006/relationships/hyperlink" Target="https://login.consultant.ru/link/?req=doc&amp;base=STR&amp;n=30251" TargetMode="External"/><Relationship Id="rId360" Type="http://schemas.openxmlformats.org/officeDocument/2006/relationships/hyperlink" Target="https://login.consultant.ru/link/?req=doc&amp;base=LAW&amp;n=454233" TargetMode="External"/><Relationship Id="rId220" Type="http://schemas.openxmlformats.org/officeDocument/2006/relationships/hyperlink" Target="https://login.consultant.ru/link/?req=doc&amp;base=STR&amp;n=23869" TargetMode="External"/><Relationship Id="rId15" Type="http://schemas.openxmlformats.org/officeDocument/2006/relationships/hyperlink" Target="https://login.consultant.ru/link/?req=doc&amp;base=OTN&amp;n=17702" TargetMode="External"/><Relationship Id="rId57" Type="http://schemas.openxmlformats.org/officeDocument/2006/relationships/hyperlink" Target="https://login.consultant.ru/link/?req=doc&amp;base=STR&amp;n=34262" TargetMode="External"/><Relationship Id="rId262" Type="http://schemas.openxmlformats.org/officeDocument/2006/relationships/hyperlink" Target="https://login.consultant.ru/link/?req=doc&amp;base=STR&amp;n=21085" TargetMode="External"/><Relationship Id="rId318" Type="http://schemas.openxmlformats.org/officeDocument/2006/relationships/image" Target="media/image21.wmf"/><Relationship Id="rId99" Type="http://schemas.openxmlformats.org/officeDocument/2006/relationships/hyperlink" Target="https://login.consultant.ru/link/?req=doc&amp;base=LAW&amp;n=93768" TargetMode="External"/><Relationship Id="rId122" Type="http://schemas.openxmlformats.org/officeDocument/2006/relationships/hyperlink" Target="https://login.consultant.ru/link/?req=doc&amp;base=STR&amp;n=32257" TargetMode="External"/><Relationship Id="rId164" Type="http://schemas.openxmlformats.org/officeDocument/2006/relationships/hyperlink" Target="https://login.consultant.ru/link/?req=doc&amp;base=STR&amp;n=24914&amp;dst=100101" TargetMode="External"/><Relationship Id="rId371" Type="http://schemas.openxmlformats.org/officeDocument/2006/relationships/hyperlink" Target="https://login.consultant.ru/link/?req=doc&amp;base=LAW&amp;n=84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23707</Words>
  <Characters>135136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2024-12-03T12:06:00Z</dcterms:created>
  <dcterms:modified xsi:type="dcterms:W3CDTF">2024-12-03T12:06:00Z</dcterms:modified>
</cp:coreProperties>
</file>