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0F" w:rsidRDefault="00C42C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42C0F" w:rsidRDefault="00C42C0F">
      <w:pPr>
        <w:pStyle w:val="ConsPlusNormal"/>
        <w:jc w:val="both"/>
        <w:outlineLvl w:val="0"/>
      </w:pPr>
    </w:p>
    <w:p w:rsidR="00C42C0F" w:rsidRDefault="00C42C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2C0F" w:rsidRDefault="00C42C0F">
      <w:pPr>
        <w:pStyle w:val="ConsPlusTitle"/>
        <w:jc w:val="center"/>
      </w:pPr>
    </w:p>
    <w:p w:rsidR="00C42C0F" w:rsidRDefault="00C42C0F">
      <w:pPr>
        <w:pStyle w:val="ConsPlusTitle"/>
        <w:jc w:val="center"/>
      </w:pPr>
      <w:r>
        <w:t>ПОСТАНОВЛЕНИЕ</w:t>
      </w:r>
    </w:p>
    <w:p w:rsidR="00C42C0F" w:rsidRDefault="00C42C0F">
      <w:pPr>
        <w:pStyle w:val="ConsPlusTitle"/>
        <w:jc w:val="center"/>
      </w:pPr>
      <w:r>
        <w:t>от 6 октября 2025 г. N 1546</w:t>
      </w:r>
    </w:p>
    <w:p w:rsidR="00C42C0F" w:rsidRDefault="00C42C0F">
      <w:pPr>
        <w:pStyle w:val="ConsPlusTitle"/>
        <w:jc w:val="center"/>
      </w:pPr>
    </w:p>
    <w:p w:rsidR="00C42C0F" w:rsidRDefault="00C42C0F">
      <w:pPr>
        <w:pStyle w:val="ConsPlusTitle"/>
        <w:jc w:val="center"/>
      </w:pPr>
      <w:r>
        <w:t>О ТИПОВЫХ УСЛОВИЯХ</w:t>
      </w:r>
    </w:p>
    <w:p w:rsidR="00C42C0F" w:rsidRDefault="00C42C0F">
      <w:pPr>
        <w:pStyle w:val="ConsPlusTitle"/>
        <w:jc w:val="center"/>
      </w:pPr>
      <w:r>
        <w:t xml:space="preserve">КОНТРАКТОВ НА ОКАЗАНИЕ УСЛУГ ПО ПРОВЕДЕНИЮ </w:t>
      </w:r>
      <w:proofErr w:type="gramStart"/>
      <w:r>
        <w:t>СТРОИТЕЛЬНОГО</w:t>
      </w:r>
      <w:proofErr w:type="gramEnd"/>
    </w:p>
    <w:p w:rsidR="00C42C0F" w:rsidRDefault="00C42C0F">
      <w:pPr>
        <w:pStyle w:val="ConsPlusTitle"/>
        <w:jc w:val="center"/>
      </w:pPr>
      <w:r>
        <w:t xml:space="preserve">КОНТРОЛЯ, </w:t>
      </w:r>
      <w:proofErr w:type="gramStart"/>
      <w:r>
        <w:t>ЗАКЛЮЧАЕМЫХ</w:t>
      </w:r>
      <w:proofErr w:type="gramEnd"/>
      <w:r>
        <w:t xml:space="preserve"> В СООТВЕТСТВИИ С ЗАКОНОДАТЕЛЬСТВОМ</w:t>
      </w:r>
    </w:p>
    <w:p w:rsidR="00C42C0F" w:rsidRDefault="00C42C0F">
      <w:pPr>
        <w:pStyle w:val="ConsPlusTitle"/>
        <w:jc w:val="center"/>
      </w:pPr>
      <w:r>
        <w:t>РОССИЙСКОЙ ФЕДЕРАЦИИ О КОНТРАКТНОЙ СИСТЕМЕ В СФЕРЕ ЗАКУПОК</w:t>
      </w:r>
    </w:p>
    <w:p w:rsidR="00C42C0F" w:rsidRDefault="00C42C0F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C42C0F" w:rsidRDefault="00C42C0F">
      <w:pPr>
        <w:pStyle w:val="ConsPlusTitle"/>
        <w:jc w:val="center"/>
      </w:pPr>
      <w:r>
        <w:t>И МУНИЦИПАЛЬНЫХ НУЖД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1. Утвердить прилагаемые типовые </w:t>
      </w:r>
      <w:hyperlink w:anchor="P31">
        <w:r>
          <w:rPr>
            <w:color w:val="0000FF"/>
          </w:rPr>
          <w:t>условия</w:t>
        </w:r>
      </w:hyperlink>
      <w:r>
        <w:t xml:space="preserve"> контрактов на оказание услуг по проведению строительного контроля,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2. Настоящее постановление применяется к отношениям, связанным с осуществлением закупок услуг по проведению строительного контроля,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определении исполнителя по которым направлены после дня вступления в силу настоящего постановления, а также в случае заключения контрактов с единственным исполнителем после дня вступления в силу настоящего постановления.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3. Установить, что типовые </w:t>
      </w:r>
      <w:hyperlink w:anchor="P31">
        <w:r>
          <w:rPr>
            <w:color w:val="0000FF"/>
          </w:rPr>
          <w:t>условия</w:t>
        </w:r>
      </w:hyperlink>
      <w:r>
        <w:t xml:space="preserve"> контрактов на оказание услуг по проведению строительного контроля, утвержденные настоящим постановлением, применяются при осуществлении закупок услуг по проведению строительного контроля в процессе строительства, реконструкции, капитального ремонта объектов капитального строительства, в том числе линейных объектов и объектов транспортной инфраструктуры.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jc w:val="right"/>
      </w:pPr>
      <w:r>
        <w:t>Председатель Правительства</w:t>
      </w:r>
    </w:p>
    <w:p w:rsidR="00C42C0F" w:rsidRDefault="00C42C0F">
      <w:pPr>
        <w:pStyle w:val="ConsPlusNormal"/>
        <w:jc w:val="right"/>
      </w:pPr>
      <w:r>
        <w:t>Российской Федерации</w:t>
      </w:r>
    </w:p>
    <w:p w:rsidR="00C42C0F" w:rsidRDefault="00C42C0F">
      <w:pPr>
        <w:pStyle w:val="ConsPlusNormal"/>
        <w:jc w:val="right"/>
      </w:pPr>
      <w:r>
        <w:t>М.МИШУСТИН</w:t>
      </w:r>
    </w:p>
    <w:p w:rsidR="00C42C0F" w:rsidRDefault="00C42C0F">
      <w:pPr>
        <w:pStyle w:val="ConsPlusNormal"/>
        <w:jc w:val="right"/>
      </w:pPr>
    </w:p>
    <w:p w:rsidR="00C42C0F" w:rsidRDefault="00C42C0F">
      <w:pPr>
        <w:pStyle w:val="ConsPlusNormal"/>
        <w:jc w:val="right"/>
      </w:pPr>
    </w:p>
    <w:p w:rsidR="00C42C0F" w:rsidRDefault="00C42C0F">
      <w:pPr>
        <w:pStyle w:val="ConsPlusNormal"/>
        <w:jc w:val="right"/>
      </w:pPr>
    </w:p>
    <w:p w:rsidR="00C42C0F" w:rsidRDefault="00C42C0F">
      <w:pPr>
        <w:pStyle w:val="ConsPlusNormal"/>
        <w:jc w:val="right"/>
      </w:pP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jc w:val="right"/>
        <w:outlineLvl w:val="0"/>
      </w:pPr>
      <w:r>
        <w:t>Утверждены</w:t>
      </w:r>
    </w:p>
    <w:p w:rsidR="00C42C0F" w:rsidRDefault="00C42C0F">
      <w:pPr>
        <w:pStyle w:val="ConsPlusNormal"/>
        <w:jc w:val="right"/>
      </w:pPr>
      <w:r>
        <w:t>постановлением Правительства</w:t>
      </w:r>
    </w:p>
    <w:p w:rsidR="00C42C0F" w:rsidRDefault="00C42C0F">
      <w:pPr>
        <w:pStyle w:val="ConsPlusNormal"/>
        <w:jc w:val="right"/>
      </w:pPr>
      <w:r>
        <w:t>Российской Федерации</w:t>
      </w:r>
    </w:p>
    <w:p w:rsidR="00C42C0F" w:rsidRDefault="00C42C0F">
      <w:pPr>
        <w:pStyle w:val="ConsPlusNormal"/>
        <w:jc w:val="right"/>
      </w:pPr>
      <w:r>
        <w:t>от 6 октября 2025 г. N 1546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</w:pPr>
      <w:bookmarkStart w:id="0" w:name="P31"/>
      <w:bookmarkEnd w:id="0"/>
      <w:r>
        <w:t>ТИПОВЫЕ УСЛОВИЯ</w:t>
      </w:r>
    </w:p>
    <w:p w:rsidR="00C42C0F" w:rsidRDefault="00C42C0F">
      <w:pPr>
        <w:pStyle w:val="ConsPlusTitle"/>
        <w:jc w:val="center"/>
      </w:pPr>
      <w:r>
        <w:t xml:space="preserve">КОНТРАКТОВ НА ОКАЗАНИЕ УСЛУГ ПО ПРОВЕДЕНИЮ </w:t>
      </w:r>
      <w:proofErr w:type="gramStart"/>
      <w:r>
        <w:t>СТРОИТЕЛЬНОГО</w:t>
      </w:r>
      <w:proofErr w:type="gramEnd"/>
    </w:p>
    <w:p w:rsidR="00C42C0F" w:rsidRDefault="00C42C0F">
      <w:pPr>
        <w:pStyle w:val="ConsPlusTitle"/>
        <w:jc w:val="center"/>
      </w:pPr>
      <w:r>
        <w:t xml:space="preserve">КОНТРОЛЯ, </w:t>
      </w:r>
      <w:proofErr w:type="gramStart"/>
      <w:r>
        <w:t>ЗАКЛЮЧАЕМЫХ</w:t>
      </w:r>
      <w:proofErr w:type="gramEnd"/>
      <w:r>
        <w:t xml:space="preserve"> В СООТВЕТСТВИИ С ЗАКОНОДАТЕЛЬСТВОМ</w:t>
      </w:r>
    </w:p>
    <w:p w:rsidR="00C42C0F" w:rsidRDefault="00C42C0F">
      <w:pPr>
        <w:pStyle w:val="ConsPlusTitle"/>
        <w:jc w:val="center"/>
      </w:pPr>
      <w:r>
        <w:t>РОССИЙСКОЙ ФЕДЕРАЦИИ О КОНТРАКТНОЙ СИСТЕМЕ В СФЕРЕ ЗАКУПОК</w:t>
      </w:r>
    </w:p>
    <w:p w:rsidR="00C42C0F" w:rsidRDefault="00C42C0F">
      <w:pPr>
        <w:pStyle w:val="ConsPlusTitle"/>
        <w:jc w:val="center"/>
      </w:pPr>
      <w:r>
        <w:lastRenderedPageBreak/>
        <w:t>ТОВАРОВ, РАБОТ, УСЛУГ ДЛЯ ОБЕСПЕЧЕНИЯ ГОСУДАРСТВЕННЫХ</w:t>
      </w:r>
    </w:p>
    <w:p w:rsidR="00C42C0F" w:rsidRDefault="00C42C0F">
      <w:pPr>
        <w:pStyle w:val="ConsPlusTitle"/>
        <w:jc w:val="center"/>
      </w:pPr>
      <w:r>
        <w:t>И МУНИЦИПАЛЬНЫХ НУЖД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I. Условия об обязанностях исполнителя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Оказывать услуги по проведению строительного контроля в процессе строительства &lt;1&gt;, реконструкции &lt;2&gt;, капитального ремонта &lt;3&gt; (далее - услуги) объекта капитального строительства &lt;4&gt; (далее - объект) на условиях, предусмотренных контрактом, и в соответствии с порядком проведения строительного контроля, установленным Правительством Российской Федерации в соответствии с </w:t>
      </w:r>
      <w:hyperlink r:id="rId7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(далее - порядок).</w:t>
      </w:r>
      <w:proofErr w:type="gramEnd"/>
    </w:p>
    <w:p w:rsidR="00C42C0F" w:rsidRDefault="00C42C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2C0F" w:rsidRDefault="00C42C0F">
      <w:pPr>
        <w:pStyle w:val="ConsPlusNormal"/>
        <w:spacing w:before="220"/>
        <w:ind w:firstLine="540"/>
        <w:jc w:val="both"/>
      </w:pPr>
      <w:bookmarkStart w:id="1" w:name="P42"/>
      <w:bookmarkEnd w:id="1"/>
      <w:r>
        <w:t>&lt;1&gt; Данное положение (условие) включается в контракт на оказание услуг по проведению строительного контроля в процессе строительства объекта капитального строительства.</w:t>
      </w:r>
    </w:p>
    <w:p w:rsidR="00C42C0F" w:rsidRDefault="00C42C0F">
      <w:pPr>
        <w:pStyle w:val="ConsPlusNormal"/>
        <w:spacing w:before="220"/>
        <w:ind w:firstLine="540"/>
        <w:jc w:val="both"/>
      </w:pPr>
      <w:bookmarkStart w:id="2" w:name="P43"/>
      <w:bookmarkEnd w:id="2"/>
      <w:r>
        <w:t>&lt;2&gt; Данное положение (условие) включается в контракт на оказание услуг по проведению строительного контроля в процессе реконструкции объекта капитального строительства.</w:t>
      </w:r>
    </w:p>
    <w:p w:rsidR="00C42C0F" w:rsidRDefault="00C42C0F">
      <w:pPr>
        <w:pStyle w:val="ConsPlusNormal"/>
        <w:spacing w:before="220"/>
        <w:ind w:firstLine="540"/>
        <w:jc w:val="both"/>
      </w:pPr>
      <w:bookmarkStart w:id="3" w:name="P44"/>
      <w:bookmarkEnd w:id="3"/>
      <w:r>
        <w:t>&lt;3&gt; Данное положение (условие) включается в контракт на оказание услуг по проведению строительного контроля в процессе капитального ремонта объекта капитального строительства.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казывается полное наименование объекта капитального строительства, при строительстве, реконструкции, капитальном ремонте которого проводится строительный контроль.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>2. Извещать заказчика: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о выявленных недостатках работ, конструкций, участков сетей инженерно-технического обеспечения, допущенных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 при выполнении работ;</w:t>
      </w:r>
    </w:p>
    <w:p w:rsidR="00C42C0F" w:rsidRDefault="00C42C0F">
      <w:pPr>
        <w:pStyle w:val="ConsPlusNormal"/>
        <w:spacing w:before="220"/>
        <w:ind w:firstLine="540"/>
        <w:jc w:val="both"/>
      </w:pPr>
      <w:proofErr w:type="gramStart"/>
      <w:r>
        <w:t xml:space="preserve">о выявленных случаях несоответствия работ требованиям технических регламентов, а также о случаях, при которых результаты выполненных работ и (или) дальнейшее производство работ создают угрозу жизни и здоровью людей, имуществу юридических и физических лиц, окружающей среде, возникновения аварий, допущенных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и являющихся основанием для приостановления работ на объекте;</w:t>
      </w:r>
      <w:proofErr w:type="gramEnd"/>
    </w:p>
    <w:p w:rsidR="00C42C0F" w:rsidRDefault="00C42C0F">
      <w:pPr>
        <w:pStyle w:val="ConsPlusNormal"/>
        <w:spacing w:before="220"/>
        <w:ind w:firstLine="540"/>
        <w:jc w:val="both"/>
      </w:pPr>
      <w:r>
        <w:t>о каждом случае возникновения аварийных ситуаций на объекте, ставшем известным исполнителю в ходе оказания им услуг.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3. Фиксировать результаты проведения контрольного мероприятия путем составления и направления заказчику акта, в том числе в случаях: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обнаружения обстоятельств, которые представляют угрозу результатам работ;</w:t>
      </w:r>
    </w:p>
    <w:p w:rsidR="00C42C0F" w:rsidRDefault="00C42C0F">
      <w:pPr>
        <w:pStyle w:val="ConsPlusNormal"/>
        <w:spacing w:before="220"/>
        <w:ind w:firstLine="540"/>
        <w:jc w:val="both"/>
      </w:pPr>
      <w:proofErr w:type="gramStart"/>
      <w:r>
        <w:t xml:space="preserve">выявления фактов нарушения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организации и методов ведения работ, их несоответствия техническим регламентам, а также использования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материалов и (или) оборудования или выполнения работ, качество которых не отвечает условиям контракта на выполнение работ по строительству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44">
        <w:r>
          <w:rPr>
            <w:color w:val="0000FF"/>
          </w:rPr>
          <w:t>&lt;3&gt;</w:t>
        </w:r>
      </w:hyperlink>
      <w:r>
        <w:t xml:space="preserve"> объекта;</w:t>
      </w:r>
      <w:proofErr w:type="gramEnd"/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выявления нарушений полноты и соблюдения установленных сроков выполнения лицом, </w:t>
      </w:r>
      <w:r>
        <w:lastRenderedPageBreak/>
        <w:t xml:space="preserve">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последовательности и состава технологических операций по осуществлению строительства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капитального ремонта </w:t>
      </w:r>
      <w:hyperlink w:anchor="P44">
        <w:r>
          <w:rPr>
            <w:color w:val="0000FF"/>
          </w:rPr>
          <w:t>&lt;3&gt;</w:t>
        </w:r>
      </w:hyperlink>
      <w:r>
        <w:t xml:space="preserve"> объекта и достоверности документирования его результатов;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выявления нарушений ведения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общих журналов учета выполнения работ;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выявления нарушений ведения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исполнительной документации;</w:t>
      </w:r>
    </w:p>
    <w:p w:rsidR="00C42C0F" w:rsidRDefault="00C42C0F">
      <w:pPr>
        <w:pStyle w:val="ConsPlusNormal"/>
        <w:spacing w:before="220"/>
        <w:ind w:firstLine="540"/>
        <w:jc w:val="both"/>
      </w:pPr>
      <w:proofErr w:type="gramStart"/>
      <w:r>
        <w:t xml:space="preserve">выявления нарушений полноты и соблюдения установленных сроков выполнения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проверки качества строительных материалов, изделий, конструкций и оборудования, поставленных для строительства объекта, и достоверности документирования результатов такой проверки, а также фактов нарушения выполнения указанным лицом контрольных мероприятий по соблюдению правил складирования и хранения применяемых материалов, изделий, конструкций и оборудования, поставленных для строительства</w:t>
      </w:r>
      <w:proofErr w:type="gramEnd"/>
      <w:r>
        <w:t xml:space="preserve"> объекта, и достоверности документирования их результатов;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выявления нарушений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при освидетельствовании им совместно с исполнителем работ, скрываемых последующими работами, промежуточной приемке возведенных строительных конструкций, влияющих на безопасность объекта, участков сетей инженерно-технического обеспечения.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4. Проводить в соответствии с порядком контрольные мероприятия совместно с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на основании полученного от заказчика в соответствии с </w:t>
      </w:r>
      <w:hyperlink w:anchor="P88">
        <w:r>
          <w:rPr>
            <w:color w:val="0000FF"/>
          </w:rPr>
          <w:t>пунктом 15</w:t>
        </w:r>
      </w:hyperlink>
      <w:r>
        <w:t xml:space="preserve"> настоящего документа уведомления.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II. Условия о правах исполнителя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>5. Запрашивать у заказчика документы, предусмотренные законодательством о градостроительной деятельности, которые необходимы для надлежащего исполнения контракта и определены контрактом.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В случае непредставления заказчиком документов в соответствии с </w:t>
      </w:r>
      <w:hyperlink w:anchor="P68">
        <w:r>
          <w:rPr>
            <w:color w:val="0000FF"/>
          </w:rPr>
          <w:t>пунктом 6</w:t>
        </w:r>
      </w:hyperlink>
      <w:r>
        <w:t xml:space="preserve"> настоящего документа или представления указанных документов не в полном объеме исполнитель вправе в одностороннем порядке отказаться </w:t>
      </w:r>
      <w:proofErr w:type="gramStart"/>
      <w:r>
        <w:t>от исполнения контракта в соответствии с законодательством Российской Федерации 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нужд.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III. Условия об обязанностях заказчика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bookmarkStart w:id="4" w:name="P68"/>
      <w:bookmarkEnd w:id="4"/>
      <w:r>
        <w:t>6. В течение рабочих дней со дня, следующего за днем заключения контракта, передать исполнителю по акту приема-передачи в виде заверенной заказчиком копии на бумажном носителе и (или) в электронном виде следующие документы, необходимые для оказания исполнителем услуг по контракту: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а) положительное заключение экспертизы проектной документации и (или) результатов инженерных изысканий (первичное и повторное (при наличии)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 xml:space="preserve">, </w:t>
      </w:r>
      <w:hyperlink w:anchor="P44">
        <w:r>
          <w:rPr>
            <w:color w:val="0000FF"/>
          </w:rPr>
          <w:t>&lt;3&gt;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б) контракт на выполнение работ по строительству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44">
        <w:r>
          <w:rPr>
            <w:color w:val="0000FF"/>
          </w:rPr>
          <w:t>&lt;3&gt;</w:t>
        </w:r>
      </w:hyperlink>
      <w:r>
        <w:t xml:space="preserve"> объекта со всеми приложениями;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lastRenderedPageBreak/>
        <w:t xml:space="preserve">в) результаты инженерных изысканий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г) проектная документация объекта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 xml:space="preserve">, </w:t>
      </w:r>
      <w:hyperlink w:anchor="P44">
        <w:r>
          <w:rPr>
            <w:color w:val="0000FF"/>
          </w:rPr>
          <w:t>&lt;3&gt;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д) 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</w:t>
      </w:r>
      <w:hyperlink w:anchor="P44">
        <w:r>
          <w:rPr>
            <w:color w:val="0000FF"/>
          </w:rPr>
          <w:t>&lt;3&gt;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proofErr w:type="gramStart"/>
      <w:r>
        <w:t xml:space="preserve">е) утвержденный перечень исполнительной документации объекта в соответствии с составом исполнительной документации,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в соответствии с </w:t>
      </w:r>
      <w:hyperlink r:id="rId8">
        <w:r>
          <w:rPr>
            <w:color w:val="0000FF"/>
          </w:rPr>
          <w:t>частью 1.5 статьи 52</w:t>
        </w:r>
      </w:hyperlink>
      <w:r>
        <w:t xml:space="preserve"> Градостроительного кодекса Российской Федерации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 xml:space="preserve">, </w:t>
      </w:r>
      <w:hyperlink w:anchor="P44">
        <w:r>
          <w:rPr>
            <w:color w:val="0000FF"/>
          </w:rPr>
          <w:t>&lt;3&gt;</w:t>
        </w:r>
      </w:hyperlink>
      <w:r>
        <w:t>;</w:t>
      </w:r>
      <w:proofErr w:type="gramEnd"/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ж) разрешение на строительство объекта (при наличии)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з) градостроительный план земельного участка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и) технические условия подключения (технологического присоединения) объекта к сетям инженерно-технического обеспечения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к) стандарты организаций (при наличии) </w:t>
      </w:r>
      <w:hyperlink w:anchor="P42">
        <w:r>
          <w:rPr>
            <w:color w:val="0000FF"/>
          </w:rPr>
          <w:t>&lt;1&gt;</w:t>
        </w:r>
      </w:hyperlink>
      <w:r>
        <w:t xml:space="preserve">, </w:t>
      </w:r>
      <w:hyperlink w:anchor="P43">
        <w:r>
          <w:rPr>
            <w:color w:val="0000FF"/>
          </w:rPr>
          <w:t>&lt;2&gt;</w:t>
        </w:r>
      </w:hyperlink>
      <w:r>
        <w:t xml:space="preserve">, </w:t>
      </w:r>
      <w:hyperlink w:anchor="P44">
        <w:r>
          <w:rPr>
            <w:color w:val="0000FF"/>
          </w:rPr>
          <w:t>&lt;3&gt;</w:t>
        </w:r>
      </w:hyperlink>
      <w:r>
        <w:t>;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л) иные документы, предусмотренные законодательством о градостроительной деятельности, которые необходимы для надлежащего исполнения контракта и определены контрактом.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7. В течение 5 рабочих дней со дня утверждения рабочей документации объекта (ее разделов) и внесения изменений в нее в порядке, предусмотренном контрактом для направления уведомлений, передать исполнителю такую рабочую документацию и изменения в нее.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8. Передать в порядке, предусмотренном контрактом для направления уведомлений, исполнителю документы об изменениях, вносимых в контракт на выполнение работ по строительству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44">
        <w:r>
          <w:rPr>
            <w:color w:val="0000FF"/>
          </w:rPr>
          <w:t>&lt;3&gt;</w:t>
        </w:r>
      </w:hyperlink>
      <w:r>
        <w:t xml:space="preserve"> объекта, в течение 5 рабочих дней со дня внесения указанных изменений.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9. Если в ранее переданную техническую документацию были внесены изменения, передать исполнителю в порядке, предусмотренном контрактом для направления уведомлений, соответствующие документы в течение 5 рабочих дней со дня внесения изменений, в том числе в виде электронного документа.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10. Передать исполнителю в порядке, предусмотренном контрактом для направления уведомлений, заключения по результатам экспертного сопровождения результатов инженерных изысканий и (или) разделов проектной документации объекта в течение 5 рабочих дней со дня их получения заказчиком.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11. Уведомлять исполнителя в порядке, предусмотренном контрактом для направления уведомлений, о приостановке производства работ в отношении объекта и о возобновлении работ после приостановки не позднее 1 рабочего дня </w:t>
      </w:r>
      <w:proofErr w:type="gramStart"/>
      <w:r>
        <w:t>с даты</w:t>
      </w:r>
      <w:proofErr w:type="gramEnd"/>
      <w:r>
        <w:t xml:space="preserve"> такой приостановки либо возобновления работ.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12. Организовывать для работников исполнителя прохождение вводного инструктажа по охране труда, ознакомление с правилами пропускного и внутриобъектового режима, действующими на территории заказчика и строительной площадке объекта.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lastRenderedPageBreak/>
        <w:t>13. Обеспечивать исполнителю доступ на объект в целях исполнения обязательств, предусмотренных контрактом.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Передать исполнителю в порядке, предусмотренном контрактом для направления уведомлений, копии подписанных документов о приемке работ по строительству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44">
        <w:r>
          <w:rPr>
            <w:color w:val="0000FF"/>
          </w:rPr>
          <w:t>&lt;3&gt;</w:t>
        </w:r>
      </w:hyperlink>
      <w:r>
        <w:t xml:space="preserve"> объекта, подтверждающих их выполнение, в том числе выполнение отдельных этапов, в соответствии с условиями контракта на выполнение работ по строительству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43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44">
        <w:r>
          <w:rPr>
            <w:color w:val="0000FF"/>
          </w:rPr>
          <w:t>&lt;3&gt;</w:t>
        </w:r>
      </w:hyperlink>
      <w:r>
        <w:t xml:space="preserve"> объекта, а также копию подписанного акта, подтверждающего соответствие параметров соответственно построенного</w:t>
      </w:r>
      <w:proofErr w:type="gramEnd"/>
      <w:r>
        <w:t>, реконструированного объекта требованиям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приборами учета используемых энергетических ресурсов), в течение 3 рабочих дней с даты их подписания.</w:t>
      </w:r>
    </w:p>
    <w:p w:rsidR="00C42C0F" w:rsidRDefault="00C42C0F">
      <w:pPr>
        <w:pStyle w:val="ConsPlusNormal"/>
        <w:spacing w:before="220"/>
        <w:ind w:firstLine="540"/>
        <w:jc w:val="both"/>
      </w:pPr>
      <w:bookmarkStart w:id="5" w:name="P88"/>
      <w:bookmarkEnd w:id="5"/>
      <w:r>
        <w:t xml:space="preserve">15. </w:t>
      </w:r>
      <w:proofErr w:type="gramStart"/>
      <w:r>
        <w:t xml:space="preserve">Уведомлять исполнителя в порядке, предусмотренном контрактом для направления уведомлений, о необходимости проведения в соответствии с порядком контрольных мероприятий совместно с лицом, осуществляющим строительство </w:t>
      </w:r>
      <w:hyperlink w:anchor="P42">
        <w:r>
          <w:rPr>
            <w:color w:val="0000FF"/>
          </w:rPr>
          <w:t>&lt;1&gt;</w:t>
        </w:r>
      </w:hyperlink>
      <w:r>
        <w:t xml:space="preserve">, реконструкцию </w:t>
      </w:r>
      <w:hyperlink w:anchor="P43">
        <w:r>
          <w:rPr>
            <w:color w:val="0000FF"/>
          </w:rPr>
          <w:t>&lt;2&gt;</w:t>
        </w:r>
      </w:hyperlink>
      <w:r>
        <w:t xml:space="preserve">, капитальный ремонт </w:t>
      </w:r>
      <w:hyperlink w:anchor="P44">
        <w:r>
          <w:rPr>
            <w:color w:val="0000FF"/>
          </w:rPr>
          <w:t>&lt;3&gt;</w:t>
        </w:r>
      </w:hyperlink>
      <w:r>
        <w:t xml:space="preserve"> объекта, в указанные заказчиком дату и время.</w:t>
      </w:r>
      <w:proofErr w:type="gramEnd"/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IV. Условия о правах заказчика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>16. Запрашивать у исполнителя подтверждающие документы и (или) иную информацию о выявленных им в ходе оказания услуг недостатках работ на объекте, основаниях для приостановления заказчиком работ на объекте и обо всех случаях аварийного состояния и авариях на объекте.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V. Условия о сроках оказания услуг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>17. Оказание услуг осуществляется в соответствии с графиком исполнения контракта, являющимся приложением к контракту и содержащим срок исполнения контракта, сроки исполнения и цену каждого отдельного этапа исполнения контракта (если контрактом предусмотрены такие этапы).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18.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VI. Условия о представителях сторон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r>
        <w:t xml:space="preserve">19. </w:t>
      </w:r>
      <w:proofErr w:type="gramStart"/>
      <w:r>
        <w:t>В течение 5 рабочих дней со дня, следующего за днем заключения контракта, каждая из сторон в порядке, установленном контрактом для направления уведомлений, предоставляет другой стороне информацию о лицах, уполномоченных представлять ее интересы во взаимоотношениях с другой стороной в целях исполнения контракта, в том числе подписывать от ее имени документы, связанные с исполнением контракта, с указанием в отношении каждого из таких</w:t>
      </w:r>
      <w:proofErr w:type="gramEnd"/>
      <w:r>
        <w:t xml:space="preserve"> лиц сведений о занимаемой должности, фамилии, имени и отчества (последнее - при наличии), а также контактного номера телефона с приложением надлежащим образом заверенных копий соответствующих приказов и образцов подписей указанных лиц. Информацию об изменении указанных сведений (в том числе об изменении или прекращении полномочий на представление интересов) каждая из сторон обязана предоставить другой стороне в течение 5 рабочих дней со дня, следующего за днем таких изменений.</w:t>
      </w:r>
    </w:p>
    <w:p w:rsidR="00C42C0F" w:rsidRDefault="00C42C0F">
      <w:pPr>
        <w:pStyle w:val="ConsPlusNormal"/>
        <w:jc w:val="center"/>
      </w:pPr>
    </w:p>
    <w:p w:rsidR="00C42C0F" w:rsidRDefault="00C42C0F">
      <w:pPr>
        <w:pStyle w:val="ConsPlusTitle"/>
        <w:jc w:val="center"/>
        <w:outlineLvl w:val="1"/>
      </w:pPr>
      <w:r>
        <w:t>VII. Условия о порядке направления уведомлений</w:t>
      </w:r>
    </w:p>
    <w:p w:rsidR="00C42C0F" w:rsidRDefault="00C42C0F">
      <w:pPr>
        <w:pStyle w:val="ConsPlusTitle"/>
        <w:jc w:val="center"/>
      </w:pPr>
      <w:r>
        <w:t>и обмена корреспонденцией</w:t>
      </w:r>
    </w:p>
    <w:p w:rsidR="00C42C0F" w:rsidRDefault="00C42C0F">
      <w:pPr>
        <w:pStyle w:val="ConsPlusNormal"/>
        <w:ind w:firstLine="540"/>
        <w:jc w:val="both"/>
      </w:pPr>
    </w:p>
    <w:p w:rsidR="00C42C0F" w:rsidRDefault="00C42C0F">
      <w:pPr>
        <w:pStyle w:val="ConsPlusNormal"/>
        <w:ind w:firstLine="540"/>
        <w:jc w:val="both"/>
      </w:pPr>
      <w:bookmarkStart w:id="6" w:name="P106"/>
      <w:bookmarkEnd w:id="6"/>
      <w:r>
        <w:t xml:space="preserve">20. </w:t>
      </w:r>
      <w:proofErr w:type="gramStart"/>
      <w:r>
        <w:t xml:space="preserve">Уведомления (в том числе обращения, сообщения, предложения, требования, </w:t>
      </w:r>
      <w:r>
        <w:lastRenderedPageBreak/>
        <w:t>документы о приемке, отчеты) сторон, связанные с исполнением, изменением, расторжением контракта, за исключением случаев,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которых формирование информации и документов осуществляется с использованием единой информационной системы в сфере закупок, передаются лицу, имеющему право</w:t>
      </w:r>
      <w:proofErr w:type="gramEnd"/>
      <w:r>
        <w:t xml:space="preserve">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контракте, или через систему электронного документооборота.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 xml:space="preserve">Датой получения уведомления, указанного в </w:t>
      </w:r>
      <w:hyperlink w:anchor="P106">
        <w:r>
          <w:rPr>
            <w:color w:val="0000FF"/>
          </w:rPr>
          <w:t>абзаце первом</w:t>
        </w:r>
      </w:hyperlink>
      <w:r>
        <w:t xml:space="preserve"> настоящего пункта, считается:</w:t>
      </w:r>
    </w:p>
    <w:p w:rsidR="00C42C0F" w:rsidRDefault="00C42C0F">
      <w:pPr>
        <w:pStyle w:val="ConsPlusNormal"/>
        <w:spacing w:before="220"/>
        <w:ind w:firstLine="540"/>
        <w:jc w:val="both"/>
      </w:pPr>
      <w:r>
        <w:t>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C42C0F" w:rsidRDefault="00C42C0F">
      <w:pPr>
        <w:pStyle w:val="ConsPlusNormal"/>
        <w:spacing w:before="220"/>
        <w:ind w:firstLine="540"/>
        <w:jc w:val="both"/>
      </w:pPr>
      <w:proofErr w:type="gramStart"/>
      <w:r>
        <w:t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письмом);</w:t>
      </w:r>
      <w:proofErr w:type="gramEnd"/>
    </w:p>
    <w:p w:rsidR="00C42C0F" w:rsidRDefault="00C42C0F">
      <w:pPr>
        <w:pStyle w:val="ConsPlusNormal"/>
        <w:spacing w:before="220"/>
        <w:ind w:firstLine="540"/>
        <w:jc w:val="both"/>
      </w:pPr>
      <w:r>
        <w:t>дата, указанная в отчете системы электронного документооборота (если направление уведомлений по контракту посредством электронного документооборота предусмотрено соглашением сторон по контракту и при таком способе обмена уведомлениями осуществляется фиксация получения и подтверждения получения стороной контракта соответствующего уведомления).</w:t>
      </w:r>
    </w:p>
    <w:p w:rsidR="00C42C0F" w:rsidRDefault="00C42C0F">
      <w:pPr>
        <w:pStyle w:val="ConsPlusNormal"/>
        <w:jc w:val="both"/>
      </w:pPr>
    </w:p>
    <w:p w:rsidR="00C42C0F" w:rsidRDefault="00C42C0F">
      <w:pPr>
        <w:pStyle w:val="ConsPlusNormal"/>
        <w:jc w:val="both"/>
      </w:pPr>
    </w:p>
    <w:p w:rsidR="00C42C0F" w:rsidRDefault="00C42C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AED" w:rsidRDefault="001F6AED">
      <w:bookmarkStart w:id="7" w:name="_GoBack"/>
      <w:bookmarkEnd w:id="7"/>
    </w:p>
    <w:sectPr w:rsidR="001F6AED" w:rsidSect="00E6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F"/>
    <w:rsid w:val="001F6AED"/>
    <w:rsid w:val="00C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C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2C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2C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11394&amp;dst=4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11394&amp;dst=26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0&amp;dst=224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2025-10-16T07:39:00Z</dcterms:created>
  <dcterms:modified xsi:type="dcterms:W3CDTF">2025-10-16T07:39:00Z</dcterms:modified>
</cp:coreProperties>
</file>